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424B3.txt"/>
      <w:bookmarkStart w:id="1" w:name="ks424B3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Filed pursuant to Rule 424(b)(3)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Registration File No. 333-60331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PROSPECTUS SUPPLEMENT</w:t>
      </w:r>
    </w:p>
    <w:p>
      <w:pPr>
        <w:pStyle w:val="PreformattedText"/>
        <w:rPr/>
      </w:pPr>
      <w:r>
        <w:rPr/>
        <w:t>(TO PROSPECTUS DATED AUGUST 6, 1998)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Lamar Advertising Company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5551 Corporate Boulevard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Baton Rouge, Louisiana 70808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(225) 926-1000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LAMAR ADVERTISING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$25,000,000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Class A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Lamar Advertising Company's Class A common stock trades on the Nasdaq</w:t>
      </w:r>
    </w:p>
    <w:p>
      <w:pPr>
        <w:pStyle w:val="PreformattedText"/>
        <w:rPr/>
      </w:pPr>
      <w:r>
        <w:rPr/>
        <w:t>National Market under the symbol "LAMR." On July 28, 1999, the last reported per</w:t>
      </w:r>
    </w:p>
    <w:p>
      <w:pPr>
        <w:pStyle w:val="PreformattedText"/>
        <w:rPr/>
      </w:pPr>
      <w:r>
        <w:rPr/>
        <w:t>share sale price of Lamar Class A common stock was $40.50.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prospectus supplement and the accompanying prospectus relate to</w:t>
      </w:r>
    </w:p>
    <w:p>
      <w:pPr>
        <w:pStyle w:val="PreformattedText"/>
        <w:rPr/>
      </w:pPr>
      <w:r>
        <w:rPr/>
        <w:t>shares of Class A common stock of Lamar Advertising Company having an aggregate</w:t>
      </w:r>
    </w:p>
    <w:p>
      <w:pPr>
        <w:pStyle w:val="PreformattedText"/>
        <w:rPr/>
      </w:pPr>
      <w:r>
        <w:rPr/>
        <w:t>value of $25,000,000, that may be issued from time to time in connection with</w:t>
      </w:r>
    </w:p>
    <w:p>
      <w:pPr>
        <w:pStyle w:val="PreformattedText"/>
        <w:rPr/>
      </w:pPr>
      <w:r>
        <w:rPr/>
        <w:t>business combinations, acquisitions and mergers. In general, the terms of such</w:t>
      </w:r>
    </w:p>
    <w:p>
      <w:pPr>
        <w:pStyle w:val="PreformattedText"/>
        <w:rPr/>
      </w:pPr>
      <w:r>
        <w:rPr/>
        <w:t>transactions will be determined by direct negotiations between representatives</w:t>
      </w:r>
    </w:p>
    <w:p>
      <w:pPr>
        <w:pStyle w:val="PreformattedText"/>
        <w:rPr/>
      </w:pPr>
      <w:r>
        <w:rPr/>
        <w:t>of Lamar Advertising and the owners or principal executives of the companies or</w:t>
      </w:r>
    </w:p>
    <w:p>
      <w:pPr>
        <w:pStyle w:val="PreformattedText"/>
        <w:rPr/>
      </w:pPr>
      <w:r>
        <w:rPr/>
        <w:t>other entities to be combined, acquired or merged or the assets of which are to</w:t>
      </w:r>
    </w:p>
    <w:p>
      <w:pPr>
        <w:pStyle w:val="PreformattedText"/>
        <w:rPr/>
      </w:pPr>
      <w:r>
        <w:rPr/>
        <w:t>be acquired. Important factors in these negotiations will include, among others,</w:t>
      </w:r>
    </w:p>
    <w:p>
      <w:pPr>
        <w:pStyle w:val="PreformattedText"/>
        <w:rPr/>
      </w:pPr>
      <w:r>
        <w:rPr/>
        <w:t>historical and potential cash flow from the assets being acquired, the location</w:t>
      </w:r>
    </w:p>
    <w:p>
      <w:pPr>
        <w:pStyle w:val="PreformattedText"/>
        <w:rPr/>
      </w:pPr>
      <w:r>
        <w:rPr/>
        <w:t>of any outdoor advertising displays being acquired and the market value of the</w:t>
      </w:r>
    </w:p>
    <w:p>
      <w:pPr>
        <w:pStyle w:val="PreformattedText"/>
        <w:rPr/>
      </w:pPr>
      <w:r>
        <w:rPr/>
        <w:t>Class 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Lamar Advertising has two types of common stock: Class A common stock</w:t>
      </w:r>
    </w:p>
    <w:p>
      <w:pPr>
        <w:pStyle w:val="PreformattedText"/>
        <w:rPr/>
      </w:pPr>
      <w:r>
        <w:rPr/>
        <w:t>and Class B common stock. The Class A common stock and the Class B common stock</w:t>
      </w:r>
    </w:p>
    <w:p>
      <w:pPr>
        <w:pStyle w:val="PreformattedText"/>
        <w:rPr/>
      </w:pPr>
      <w:r>
        <w:rPr/>
        <w:t>have the same rights and powers, except that a share of Class A common stock</w:t>
      </w:r>
    </w:p>
    <w:p>
      <w:pPr>
        <w:pStyle w:val="PreformattedText"/>
        <w:rPr/>
      </w:pPr>
      <w:r>
        <w:rPr/>
        <w:t>entitles the holder to one vote and a share of Class B common stock entitles the</w:t>
      </w:r>
    </w:p>
    <w:p>
      <w:pPr>
        <w:pStyle w:val="PreformattedText"/>
        <w:rPr/>
      </w:pPr>
      <w:r>
        <w:rPr/>
        <w:t>holder to ten votes.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"RISK FACTORS" BEGINNING ON PAGE S-6 OF THIS PROSPECTUS FOR A</w:t>
      </w:r>
    </w:p>
    <w:p>
      <w:pPr>
        <w:pStyle w:val="PreformattedText"/>
        <w:rPr/>
      </w:pPr>
      <w:r>
        <w:rPr/>
        <w:t>DISCUSSION OF CERTAIN FACTORS THAT SHOULD BE CONSIDERED BY PROSPECTIVE</w:t>
      </w:r>
    </w:p>
    <w:p>
      <w:pPr>
        <w:pStyle w:val="PreformattedText"/>
        <w:rPr/>
      </w:pPr>
      <w:r>
        <w:rPr/>
        <w:t>PURCHASERS OF SHARES OF CLASS 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NEITHER THE SECURITIES AND EXCHANGE COMMISSION NOR ANY STATE SECURITIES</w:t>
      </w:r>
    </w:p>
    <w:p>
      <w:pPr>
        <w:pStyle w:val="PreformattedText"/>
        <w:rPr/>
      </w:pPr>
      <w:r>
        <w:rPr/>
        <w:t>COMMISSION HAS APPROVED OR DISAPPROVED THESE SECURITIES OR DETERMINED IF THIS</w:t>
      </w:r>
    </w:p>
    <w:p>
      <w:pPr>
        <w:pStyle w:val="PreformattedText"/>
        <w:rPr/>
      </w:pPr>
      <w:r>
        <w:rPr/>
        <w:t>PROSPECTUS IS TRUTHFUL OR COMPLETE. ANY REPRESENTATION TO THE CONTRARY IS A</w:t>
      </w:r>
    </w:p>
    <w:p>
      <w:pPr>
        <w:pStyle w:val="PreformattedText"/>
        <w:rPr/>
      </w:pPr>
      <w:r>
        <w:rPr/>
        <w:t>CRIMINAL 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THE DATE OF THIS PROSPECTUS SUPPLEMENT IS AUGUST 3,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</w:p>
    <w:p>
      <w:pPr>
        <w:pStyle w:val="PreformattedText"/>
        <w:rPr/>
      </w:pPr>
      <w:r>
        <w:rPr/>
        <w:t>PROSPECTUS SUPPLEMENT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Explanatory Note Regarding Corporate Restructuring of Lamar Advertising Company.............................S-3</w:t>
      </w:r>
    </w:p>
    <w:p>
      <w:pPr>
        <w:pStyle w:val="PreformattedText"/>
        <w:rPr/>
      </w:pPr>
      <w:r>
        <w:rPr/>
        <w:t>Business of Lamar...........................................................................................S-4</w:t>
      </w:r>
    </w:p>
    <w:p>
      <w:pPr>
        <w:pStyle w:val="PreformattedText"/>
        <w:rPr/>
      </w:pPr>
      <w:r>
        <w:rPr/>
        <w:t>Recent Developments.........................................................................................S-4</w:t>
      </w:r>
    </w:p>
    <w:p>
      <w:pPr>
        <w:pStyle w:val="PreformattedText"/>
        <w:rPr/>
      </w:pPr>
      <w:r>
        <w:rPr/>
        <w:t>Risk Factors................................................................................................S-6</w:t>
      </w:r>
    </w:p>
    <w:p>
      <w:pPr>
        <w:pStyle w:val="PreformattedText"/>
        <w:rPr/>
      </w:pPr>
      <w:r>
        <w:rPr/>
        <w:t>Note Regarding Forward-Looking Statements...................................................................S-11</w:t>
      </w:r>
    </w:p>
    <w:p>
      <w:pPr>
        <w:pStyle w:val="PreformattedText"/>
        <w:rPr/>
      </w:pPr>
      <w:r>
        <w:rPr/>
        <w:t>Where You Can Find More Information.........................................................................S-12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Available Information.......................................................................................3</w:t>
      </w:r>
    </w:p>
    <w:p>
      <w:pPr>
        <w:pStyle w:val="PreformattedText"/>
        <w:rPr/>
      </w:pPr>
      <w:r>
        <w:rPr/>
        <w:t>Incorporation of Certain Documents by Reference.............................................................3</w:t>
      </w:r>
    </w:p>
    <w:p>
      <w:pPr>
        <w:pStyle w:val="PreformattedText"/>
        <w:rPr/>
      </w:pPr>
      <w:r>
        <w:rPr/>
        <w:t>The Company.................................................................................................4</w:t>
      </w:r>
    </w:p>
    <w:p>
      <w:pPr>
        <w:pStyle w:val="PreformattedText"/>
        <w:rPr/>
      </w:pPr>
      <w:r>
        <w:rPr/>
        <w:t>Risk Factors................................................................................................4</w:t>
      </w:r>
    </w:p>
    <w:p>
      <w:pPr>
        <w:pStyle w:val="PreformattedText"/>
        <w:rPr/>
      </w:pPr>
      <w:r>
        <w:rPr/>
        <w:t>Securities Covered by this Prospectus.......................................................................9</w:t>
      </w:r>
    </w:p>
    <w:p>
      <w:pPr>
        <w:pStyle w:val="PreformattedText"/>
        <w:rPr/>
      </w:pPr>
      <w:r>
        <w:rPr/>
        <w:t>Legal Matters...............................................................................................10</w:t>
      </w:r>
    </w:p>
    <w:p>
      <w:pPr>
        <w:pStyle w:val="PreformattedText"/>
        <w:rPr/>
      </w:pPr>
      <w:r>
        <w:rPr/>
        <w:t>Experts.....................................................................................................10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EXPLANATORY NOTE REGARDING CORPORATE RESTRUCTURING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OF LAMAR ADVERTISING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July 20, 1999, Lamar Advertising Company completed a corporate</w:t>
      </w:r>
    </w:p>
    <w:p>
      <w:pPr>
        <w:pStyle w:val="PreformattedText"/>
        <w:rPr/>
      </w:pPr>
      <w:r>
        <w:rPr/>
        <w:t>restructuring to create a new holding company structure. The restructuring was</w:t>
      </w:r>
    </w:p>
    <w:p>
      <w:pPr>
        <w:pStyle w:val="PreformattedText"/>
        <w:rPr/>
      </w:pPr>
      <w:r>
        <w:rPr/>
        <w:t>accomplished through a merger under section 251(g) of the Delaware General</w:t>
      </w:r>
    </w:p>
    <w:p>
      <w:pPr>
        <w:pStyle w:val="PreformattedText"/>
        <w:rPr/>
      </w:pPr>
      <w:r>
        <w:rPr/>
        <w:t>Corporation Law. At the effective time of the merger, all stockholders of Lamar</w:t>
      </w:r>
    </w:p>
    <w:p>
      <w:pPr>
        <w:pStyle w:val="PreformattedText"/>
        <w:rPr/>
      </w:pPr>
      <w:r>
        <w:rPr/>
        <w:t>Advertising Company became stockholders in a new holding company and Lamar</w:t>
      </w:r>
    </w:p>
    <w:p>
      <w:pPr>
        <w:pStyle w:val="PreformattedText"/>
        <w:rPr/>
      </w:pPr>
      <w:r>
        <w:rPr/>
        <w:t>Advertising Company became a wholly-owned subsidiary of the new holding company.</w:t>
      </w:r>
    </w:p>
    <w:p>
      <w:pPr>
        <w:pStyle w:val="PreformattedText"/>
        <w:rPr/>
      </w:pPr>
      <w:r>
        <w:rPr/>
        <w:t>The new holding company took the Lamar Advertising Company name and the old</w:t>
      </w:r>
    </w:p>
    <w:p>
      <w:pPr>
        <w:pStyle w:val="PreformattedText"/>
        <w:rPr/>
      </w:pPr>
      <w:r>
        <w:rPr/>
        <w:t>Lamar Advertising Company was renamed Lamar Media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believe that the restructuring will provide us with a more flexible</w:t>
      </w:r>
    </w:p>
    <w:p>
      <w:pPr>
        <w:pStyle w:val="PreformattedText"/>
        <w:rPr/>
      </w:pPr>
      <w:r>
        <w:rPr/>
        <w:t>capital structure and enhance our financing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summary organizational chart describes the basic</w:t>
      </w:r>
    </w:p>
    <w:p>
      <w:pPr>
        <w:pStyle w:val="PreformattedText"/>
        <w:rPr/>
      </w:pPr>
      <w:r>
        <w:rPr/>
        <w:t>corporate structure of Lamar following the restructuring.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[CHART]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this prospectus supplement, "Lamar," the "company," "we," "us" and</w:t>
      </w:r>
    </w:p>
    <w:p>
      <w:pPr>
        <w:pStyle w:val="PreformattedText"/>
        <w:rPr/>
      </w:pPr>
      <w:r>
        <w:rPr/>
        <w:t>"our" refer to Lamar Advertising Company and its consolidated subsidiaries</w:t>
      </w:r>
    </w:p>
    <w:p>
      <w:pPr>
        <w:pStyle w:val="PreformattedText"/>
        <w:rPr/>
      </w:pPr>
      <w:r>
        <w:rPr/>
        <w:t>except where we make it clear that we are only referring to Lamar Advertising</w:t>
      </w:r>
    </w:p>
    <w:p>
      <w:pPr>
        <w:pStyle w:val="PreformattedText"/>
        <w:rPr/>
      </w:pPr>
      <w:r>
        <w:rPr/>
        <w:t>Company or a particular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new holding company's Class A common stock trades under the symbol</w:t>
      </w:r>
    </w:p>
    <w:p>
      <w:pPr>
        <w:pStyle w:val="PreformattedText"/>
        <w:rPr/>
      </w:pPr>
      <w:r>
        <w:rPr/>
        <w:t>"LAMR" on the Nasdaq National Market with the same CUSIP number as the old Lamar</w:t>
      </w:r>
    </w:p>
    <w:p>
      <w:pPr>
        <w:pStyle w:val="PreformattedText"/>
        <w:rPr/>
      </w:pPr>
      <w:r>
        <w:rPr/>
        <w:t>Advertising Company's Class A common stock. In the merger, all outstanding</w:t>
      </w:r>
    </w:p>
    <w:p>
      <w:pPr>
        <w:pStyle w:val="PreformattedText"/>
        <w:rPr/>
      </w:pPr>
      <w:r>
        <w:rPr/>
        <w:t>shares of old Lamar Advertising Company's capital stock were converted into</w:t>
      </w:r>
    </w:p>
    <w:p>
      <w:pPr>
        <w:pStyle w:val="PreformattedText"/>
        <w:rPr/>
      </w:pPr>
      <w:r>
        <w:rPr/>
        <w:t>shares of the new holding company with the same voting powers, designations,</w:t>
      </w:r>
    </w:p>
    <w:p>
      <w:pPr>
        <w:pStyle w:val="PreformattedText"/>
        <w:rPr/>
      </w:pPr>
      <w:r>
        <w:rPr/>
        <w:t>preferences and rights, and the same qualifications, restrictions and</w:t>
      </w:r>
    </w:p>
    <w:p>
      <w:pPr>
        <w:pStyle w:val="PreformattedText"/>
        <w:rPr/>
      </w:pPr>
      <w:r>
        <w:rPr/>
        <w:t>limitations, as the shares of old Lamar Advertising.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BUSINESS OF LAMAR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Lamar is one of the largest and most experienced owners and operators</w:t>
      </w:r>
    </w:p>
    <w:p>
      <w:pPr>
        <w:pStyle w:val="PreformattedText"/>
        <w:rPr/>
      </w:pPr>
      <w:r>
        <w:rPr/>
        <w:t>of outdoor advertising structures in the United States. We conduct a business</w:t>
      </w:r>
    </w:p>
    <w:p>
      <w:pPr>
        <w:pStyle w:val="PreformattedText"/>
        <w:rPr/>
      </w:pPr>
      <w:r>
        <w:rPr/>
        <w:t>that has operated under the Lamar name since 1902. As of June 30, 1999, we</w:t>
      </w:r>
    </w:p>
    <w:p>
      <w:pPr>
        <w:pStyle w:val="PreformattedText"/>
        <w:rPr/>
      </w:pPr>
      <w:r>
        <w:rPr/>
        <w:t>operated approximately 75,700 displays in 36 states. We also operate the largest</w:t>
      </w:r>
    </w:p>
    <w:p>
      <w:pPr>
        <w:pStyle w:val="PreformattedText"/>
        <w:rPr/>
      </w:pPr>
      <w:r>
        <w:rPr/>
        <w:t>logo sign business in the United States. Logo signs are signs located near</w:t>
      </w:r>
    </w:p>
    <w:p>
      <w:pPr>
        <w:pStyle w:val="PreformattedText"/>
        <w:rPr/>
      </w:pPr>
      <w:r>
        <w:rPr/>
        <w:t>highway exits which deliver brand name information on available gas, good,</w:t>
      </w:r>
    </w:p>
    <w:p>
      <w:pPr>
        <w:pStyle w:val="PreformattedText"/>
        <w:rPr/>
      </w:pPr>
      <w:r>
        <w:rPr/>
        <w:t>lodging and camping services. As of June 30, 1999, we maintained over 81,100</w:t>
      </w:r>
    </w:p>
    <w:p>
      <w:pPr>
        <w:pStyle w:val="PreformattedText"/>
        <w:rPr/>
      </w:pPr>
      <w:r>
        <w:rPr/>
        <w:t>logo sign displays in 20 states. We also operate transit advertising displays on</w:t>
      </w:r>
    </w:p>
    <w:p>
      <w:pPr>
        <w:pStyle w:val="PreformattedText"/>
        <w:rPr/>
      </w:pPr>
      <w:r>
        <w:rPr/>
        <w:t>bus shelters, bus benches and buses in several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RECENT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COMPLETED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From January 1, 1999 to July 22, 1999, we completed 32 acquisitions of</w:t>
      </w:r>
    </w:p>
    <w:p>
      <w:pPr>
        <w:pStyle w:val="PreformattedText"/>
        <w:rPr/>
      </w:pPr>
      <w:r>
        <w:rPr/>
        <w:t>complementary outdoor advertising assets, for an aggregate price of</w:t>
      </w:r>
    </w:p>
    <w:p>
      <w:pPr>
        <w:pStyle w:val="PreformattedText"/>
        <w:rPr/>
      </w:pPr>
      <w:r>
        <w:rPr/>
        <w:t>approximately $155.1 million. These acquisitions included more than 5,000</w:t>
      </w:r>
    </w:p>
    <w:p>
      <w:pPr>
        <w:pStyle w:val="PreformattedText"/>
        <w:rPr/>
      </w:pPr>
      <w:r>
        <w:rPr/>
        <w:t>displays. We expect that these acquisitions will allow us to take advantage of</w:t>
      </w:r>
    </w:p>
    <w:p>
      <w:pPr>
        <w:pStyle w:val="PreformattedText"/>
        <w:rPr/>
      </w:pPr>
      <w:r>
        <w:rPr/>
        <w:t>operating efficiencies and cross-market sales 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PENDING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CHANCELLOR OUTDOOR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June 1, 1999, we entered into a definitive agreement to purchase the</w:t>
      </w:r>
    </w:p>
    <w:p>
      <w:pPr>
        <w:pStyle w:val="PreformattedText"/>
        <w:rPr/>
      </w:pPr>
      <w:r>
        <w:rPr/>
        <w:t>business of Chancellor Media Outdoor Corporation, for a purchase price</w:t>
      </w:r>
    </w:p>
    <w:p>
      <w:pPr>
        <w:pStyle w:val="PreformattedText"/>
        <w:rPr/>
      </w:pPr>
      <w:r>
        <w:rPr/>
        <w:t>consisting of $700 million in cash and a fixed amount of 26,227,273 shares of</w:t>
      </w:r>
    </w:p>
    <w:p>
      <w:pPr>
        <w:pStyle w:val="PreformattedText"/>
        <w:rPr/>
      </w:pPr>
      <w:r>
        <w:rPr/>
        <w:t>Class A common stock of Lamar Advertising. We plan to finance the cash portion</w:t>
      </w:r>
    </w:p>
    <w:p>
      <w:pPr>
        <w:pStyle w:val="PreformattedText"/>
        <w:rPr/>
      </w:pPr>
      <w:r>
        <w:rPr/>
        <w:t>of the purchase price through bank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outdoor advertising business of Chancellor Outdoor that we are</w:t>
      </w:r>
    </w:p>
    <w:p>
      <w:pPr>
        <w:pStyle w:val="PreformattedText"/>
        <w:rPr/>
      </w:pPr>
      <w:r>
        <w:rPr/>
        <w:t>acquiring primarily consists of approximately 42,700 displays located in 38</w:t>
      </w:r>
    </w:p>
    <w:p>
      <w:pPr>
        <w:pStyle w:val="PreformattedText"/>
        <w:rPr/>
      </w:pPr>
      <w:r>
        <w:rPr/>
        <w:t>states and includes both major and middle markets. We will gain a significant</w:t>
      </w:r>
    </w:p>
    <w:p>
      <w:pPr>
        <w:pStyle w:val="PreformattedText"/>
        <w:rPr/>
      </w:pPr>
      <w:r>
        <w:rPr/>
        <w:t>presence in middle and major markets within the Midwest, Southeast, Northeast</w:t>
      </w:r>
    </w:p>
    <w:p>
      <w:pPr>
        <w:pStyle w:val="PreformattedText"/>
        <w:rPr/>
      </w:pPr>
      <w:r>
        <w:rPr/>
        <w:t>and West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Ocala, Orlando and Tampa, Florida;</w:t>
      </w:r>
    </w:p>
    <w:p>
      <w:pPr>
        <w:pStyle w:val="PreformattedText"/>
        <w:rPr/>
      </w:pPr>
      <w:r>
        <w:rPr/>
        <w:t xml:space="preserve">         </w:t>
      </w:r>
      <w:r>
        <w:rPr/>
        <w:t>o        Chicago, Illinois;</w:t>
      </w:r>
    </w:p>
    <w:p>
      <w:pPr>
        <w:pStyle w:val="PreformattedText"/>
        <w:rPr/>
      </w:pPr>
      <w:r>
        <w:rPr/>
        <w:t xml:space="preserve">         </w:t>
      </w:r>
      <w:r>
        <w:rPr/>
        <w:t>o        Las Vegas, Nevada;</w:t>
      </w:r>
    </w:p>
    <w:p>
      <w:pPr>
        <w:pStyle w:val="PreformattedText"/>
        <w:rPr/>
      </w:pPr>
      <w:r>
        <w:rPr/>
        <w:t xml:space="preserve">         </w:t>
      </w:r>
      <w:r>
        <w:rPr/>
        <w:t>o        Milwaukee, Wisconsin; and</w:t>
      </w:r>
    </w:p>
    <w:p>
      <w:pPr>
        <w:pStyle w:val="PreformattedText"/>
        <w:rPr/>
      </w:pPr>
      <w:r>
        <w:rPr/>
        <w:t xml:space="preserve">         </w:t>
      </w:r>
      <w:r>
        <w:rPr/>
        <w:t>o        Dallas,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acquisition is subject to antitrust review by the Department of</w:t>
      </w:r>
    </w:p>
    <w:p>
      <w:pPr>
        <w:pStyle w:val="PreformattedText"/>
        <w:rPr/>
      </w:pPr>
      <w:r>
        <w:rPr/>
        <w:t>Justice and the Federal Trade Commission under the Hart-Scott-Rodino Antitrust</w:t>
      </w:r>
    </w:p>
    <w:p>
      <w:pPr>
        <w:pStyle w:val="PreformattedText"/>
        <w:rPr/>
      </w:pPr>
      <w:r>
        <w:rPr/>
        <w:t>Improvements Act of 1976. In order to obtain clearance under the HSR Act, we may</w:t>
      </w:r>
    </w:p>
    <w:p>
      <w:pPr>
        <w:pStyle w:val="PreformattedText"/>
        <w:rPr/>
      </w:pPr>
      <w:r>
        <w:rPr/>
        <w:t>be required to divest some outdoor advertising assets which we would otherwise</w:t>
      </w:r>
    </w:p>
    <w:p>
      <w:pPr>
        <w:pStyle w:val="PreformattedText"/>
        <w:rPr/>
      </w:pPr>
      <w:r>
        <w:rPr/>
        <w:t>acquire and operate in the future as a condition to completing the acquisition.</w:t>
      </w:r>
    </w:p>
    <w:p>
      <w:pPr>
        <w:pStyle w:val="PreformattedText"/>
        <w:rPr/>
      </w:pPr>
      <w:r>
        <w:rPr/>
        <w:t>We do not expect that the extent of this divestiture will be 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completion of the acquisition is also subject to approval by Lamar</w:t>
      </w:r>
    </w:p>
    <w:p>
      <w:pPr>
        <w:pStyle w:val="PreformattedText"/>
        <w:rPr/>
      </w:pPr>
      <w:r>
        <w:rPr/>
        <w:t>Advertising's stockholders of the issuance of the shares of Class A common stock</w:t>
      </w:r>
    </w:p>
    <w:p>
      <w:pPr>
        <w:pStyle w:val="PreformattedText"/>
        <w:rPr/>
      </w:pPr>
      <w:r>
        <w:rPr/>
        <w:t>as proposed in the acquisition, lender approvals, and the satisfaction of other</w:t>
      </w:r>
    </w:p>
    <w:p>
      <w:pPr>
        <w:pStyle w:val="PreformattedText"/>
        <w:rPr/>
      </w:pPr>
      <w:r>
        <w:rPr/>
        <w:t>customary closing conditions. Accordingly, we cannot be sure whether or when the</w:t>
      </w:r>
    </w:p>
    <w:p>
      <w:pPr>
        <w:pStyle w:val="PreformattedText"/>
        <w:rPr/>
      </w:pPr>
      <w:r>
        <w:rPr/>
        <w:t>Chancellor Outdoor acquisition will be completed. The Reilly Family Limited</w:t>
      </w:r>
    </w:p>
    <w:p>
      <w:pPr>
        <w:pStyle w:val="PreformattedText"/>
        <w:rPr/>
      </w:pPr>
      <w:r>
        <w:rPr/>
        <w:t>Partnership, which is controlled by Kevin P. Reilly, Jr., Chief Executive</w:t>
      </w:r>
    </w:p>
    <w:p>
      <w:pPr>
        <w:pStyle w:val="PreformattedText"/>
        <w:rPr/>
      </w:pPr>
      <w:r>
        <w:rPr/>
        <w:t>Officer of Lamar Advertising and holds more than 80% of the Lamar Advertising</w:t>
      </w:r>
    </w:p>
    <w:p>
      <w:pPr>
        <w:pStyle w:val="PreformattedText"/>
        <w:rPr/>
      </w:pPr>
      <w:r>
        <w:rPr/>
        <w:t>stockholder voting power, has agreed to vote in favor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OTHER PENDING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entered into other agreements relating to several other</w:t>
      </w:r>
    </w:p>
    <w:p>
      <w:pPr>
        <w:pStyle w:val="PreformattedText"/>
        <w:rPr/>
      </w:pPr>
      <w:r>
        <w:rPr/>
        <w:t>acquisitions which are pending and have not been completed. If we complete all</w:t>
      </w:r>
    </w:p>
    <w:p>
      <w:pPr>
        <w:pStyle w:val="PreformattedText"/>
        <w:rPr/>
      </w:pPr>
      <w:r>
        <w:rPr/>
        <w:t>of these acquisitions, we would acquire approximately 54 outdoor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 displays in two states for an aggregate purchase price of</w:t>
      </w:r>
    </w:p>
    <w:p>
      <w:pPr>
        <w:pStyle w:val="PreformattedText"/>
        <w:rPr/>
      </w:pPr>
      <w:r>
        <w:rPr/>
        <w:t>approximately $11.5 million. These acquisitions are subject to various</w:t>
      </w:r>
    </w:p>
    <w:p>
      <w:pPr>
        <w:pStyle w:val="PreformattedText"/>
        <w:rPr/>
      </w:pPr>
      <w:r>
        <w:rPr/>
        <w:t>conditions including the satisfaction of customary closing conditions. We cannot</w:t>
      </w:r>
    </w:p>
    <w:p>
      <w:pPr>
        <w:pStyle w:val="PreformattedText"/>
        <w:rPr/>
      </w:pPr>
      <w:r>
        <w:rPr/>
        <w:t>be sure whether or when these acquisitions will be completed.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NEW BANK CREDIT FACILITY FOR LAMAR MEDIA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received a commitment from The Chase Manhattan Bank to replace</w:t>
      </w:r>
    </w:p>
    <w:p>
      <w:pPr>
        <w:pStyle w:val="PreformattedText"/>
        <w:rPr/>
      </w:pPr>
      <w:r>
        <w:rPr/>
        <w:t>Lamar Media's existing bank credit facility with a new bank credit facility</w:t>
      </w:r>
    </w:p>
    <w:p>
      <w:pPr>
        <w:pStyle w:val="PreformattedText"/>
        <w:rPr/>
      </w:pPr>
      <w:r>
        <w:rPr/>
        <w:t>under which The Chase Manhattan Bank will serve as administrative agent. The new</w:t>
      </w:r>
    </w:p>
    <w:p>
      <w:pPr>
        <w:pStyle w:val="PreformattedText"/>
        <w:rPr/>
      </w:pPr>
      <w:r>
        <w:rPr/>
        <w:t>$1 billion bank credit facility would consist of (1) a $350 million revolving</w:t>
      </w:r>
    </w:p>
    <w:p>
      <w:pPr>
        <w:pStyle w:val="PreformattedText"/>
        <w:rPr/>
      </w:pPr>
      <w:r>
        <w:rPr/>
        <w:t>bank credit facility and (2) a $650 million term facility with two tranches, a</w:t>
      </w:r>
    </w:p>
    <w:p>
      <w:pPr>
        <w:pStyle w:val="PreformattedText"/>
        <w:rPr/>
      </w:pPr>
      <w:r>
        <w:rPr/>
        <w:t>$450 million Term A facility and a $200 million Term B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expect the new bank credit facility will be completed in August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 investment in Lamar Advertising's Class A common stock involves a number of</w:t>
      </w:r>
    </w:p>
    <w:p>
      <w:pPr>
        <w:pStyle w:val="PreformattedText"/>
        <w:rPr/>
      </w:pPr>
      <w:r>
        <w:rPr/>
        <w:t>risks. In deciding whether to invest, you should carefully consider the</w:t>
      </w:r>
    </w:p>
    <w:p>
      <w:pPr>
        <w:pStyle w:val="PreformattedText"/>
        <w:rPr/>
      </w:pPr>
      <w:r>
        <w:rPr/>
        <w:t>following factors, the information contained in this prospectus supplement and</w:t>
      </w:r>
    </w:p>
    <w:p>
      <w:pPr>
        <w:pStyle w:val="PreformattedText"/>
        <w:rPr/>
      </w:pPr>
      <w:r>
        <w:rPr/>
        <w:t>accompanying prospectus and the other information that we have referred you to.</w:t>
      </w:r>
    </w:p>
    <w:p>
      <w:pPr>
        <w:pStyle w:val="PreformattedText"/>
        <w:rPr/>
      </w:pPr>
      <w:r>
        <w:rPr/>
        <w:t>It is especially important to keep these risk factors in mind when you read</w:t>
      </w:r>
    </w:p>
    <w:p>
      <w:pPr>
        <w:pStyle w:val="PreformattedText"/>
        <w:rPr/>
      </w:pPr>
      <w:r>
        <w:rPr/>
        <w:t>forward-looking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BECAUSE WE HAVE SIGNIFICANT FIXED PAYMENTS ON OUR DEBT, WE MAY LACK SUFFICIENT</w:t>
      </w:r>
    </w:p>
    <w:p>
      <w:pPr>
        <w:pStyle w:val="PreformattedText"/>
        <w:rPr/>
      </w:pPr>
      <w:r>
        <w:rPr/>
        <w:t>CASH FLOW TO OPERATE OUR BUSINESS AS WE HAVE IN THE PAST AND MAY NEED TO BORROW</w:t>
      </w:r>
    </w:p>
    <w:p>
      <w:pPr>
        <w:pStyle w:val="PreformattedText"/>
        <w:rPr/>
      </w:pPr>
      <w:r>
        <w:rPr/>
        <w:t>MONEY IN THE FUTURE TO MAKE THESE PAYMENTS AND OPERATE OUR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borrowed substantial amounts of money in the past and may</w:t>
      </w:r>
    </w:p>
    <w:p>
      <w:pPr>
        <w:pStyle w:val="PreformattedText"/>
        <w:rPr/>
      </w:pPr>
      <w:r>
        <w:rPr/>
        <w:t>borrow more money in the future. At June 30, 1999, Lamar Media had approximately</w:t>
      </w:r>
    </w:p>
    <w:p>
      <w:pPr>
        <w:pStyle w:val="PreformattedText"/>
        <w:rPr/>
      </w:pPr>
      <w:r>
        <w:rPr/>
        <w:t>$894 million of debt outstanding consisting of approximately $307 million in</w:t>
      </w:r>
    </w:p>
    <w:p>
      <w:pPr>
        <w:pStyle w:val="PreformattedText"/>
        <w:rPr/>
      </w:pPr>
      <w:r>
        <w:rPr/>
        <w:t>bank debt, $558 million in various series of senior subordinated notes and $29</w:t>
      </w:r>
    </w:p>
    <w:p>
      <w:pPr>
        <w:pStyle w:val="PreformattedText"/>
        <w:rPr/>
      </w:pPr>
      <w:r>
        <w:rPr/>
        <w:t>million in various other short-term and long-term debt of Lamar Media. This debt</w:t>
      </w:r>
    </w:p>
    <w:p>
      <w:pPr>
        <w:pStyle w:val="PreformattedText"/>
        <w:rPr/>
      </w:pPr>
      <w:r>
        <w:rPr/>
        <w:t>represents approximately 67% of our total capitalization.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we complete the pending Chancellor Outdoor acquisition, we will</w:t>
      </w:r>
    </w:p>
    <w:p>
      <w:pPr>
        <w:pStyle w:val="PreformattedText"/>
        <w:rPr/>
      </w:pPr>
      <w:r>
        <w:rPr/>
        <w:t>incur additional debt. Assuming that the Chancellor Outdoor acquisition had</w:t>
      </w:r>
    </w:p>
    <w:p>
      <w:pPr>
        <w:pStyle w:val="PreformattedText"/>
        <w:rPr/>
      </w:pPr>
      <w:r>
        <w:rPr/>
        <w:t>taken place prior to June 30, 1999, at that time Lamar Media would have had</w:t>
      </w:r>
    </w:p>
    <w:p>
      <w:pPr>
        <w:pStyle w:val="PreformattedText"/>
        <w:rPr/>
      </w:pPr>
      <w:r>
        <w:rPr/>
        <w:t>approximately $1.6 billion of debt outstanding, consisting of approximately $1</w:t>
      </w:r>
    </w:p>
    <w:p>
      <w:pPr>
        <w:pStyle w:val="PreformattedText"/>
        <w:rPr/>
      </w:pPr>
      <w:r>
        <w:rPr/>
        <w:t>billion in bank debt, $558 million in various series of senior subordinated</w:t>
      </w:r>
    </w:p>
    <w:p>
      <w:pPr>
        <w:pStyle w:val="PreformattedText"/>
        <w:rPr/>
      </w:pPr>
      <w:r>
        <w:rPr/>
        <w:t>notes, and $29 million in various other short-term and long-term debt of Lamar</w:t>
      </w:r>
    </w:p>
    <w:p>
      <w:pPr>
        <w:pStyle w:val="PreformattedText"/>
        <w:rPr/>
      </w:pPr>
      <w:r>
        <w:rPr/>
        <w:t>Media. This debt would have represented approximately 53% of our total</w:t>
      </w:r>
    </w:p>
    <w:p>
      <w:pPr>
        <w:pStyle w:val="PreformattedText"/>
        <w:rPr/>
      </w:pPr>
      <w:r>
        <w:rPr/>
        <w:t>capitalization after giving effect to the pending Chancellor Outdoor</w:t>
      </w:r>
    </w:p>
    <w:p>
      <w:pPr>
        <w:pStyle w:val="PreformattedText"/>
        <w:rPr/>
      </w:pPr>
      <w:r>
        <w:rPr/>
        <w:t>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large part of our cash flow from operations must be used to make</w:t>
      </w:r>
    </w:p>
    <w:p>
      <w:pPr>
        <w:pStyle w:val="PreformattedText"/>
        <w:rPr/>
      </w:pPr>
      <w:r>
        <w:rPr/>
        <w:t>principal and interest payments on our debt. If our operations make less money</w:t>
      </w:r>
    </w:p>
    <w:p>
      <w:pPr>
        <w:pStyle w:val="PreformattedText"/>
        <w:rPr/>
      </w:pPr>
      <w:r>
        <w:rPr/>
        <w:t>in the future, we may need to borrow to make these payments. In addition, we</w:t>
      </w:r>
    </w:p>
    <w:p>
      <w:pPr>
        <w:pStyle w:val="PreformattedText"/>
        <w:rPr/>
      </w:pPr>
      <w:r>
        <w:rPr/>
        <w:t>finance most of our acquisitions through borrowings under Lamar Media's existing</w:t>
      </w:r>
    </w:p>
    <w:p>
      <w:pPr>
        <w:pStyle w:val="PreformattedText"/>
        <w:rPr/>
      </w:pPr>
      <w:r>
        <w:rPr/>
        <w:t>bank credit facility which presently has a total committed amount of $500</w:t>
      </w:r>
    </w:p>
    <w:p>
      <w:pPr>
        <w:pStyle w:val="PreformattedText"/>
        <w:rPr/>
      </w:pPr>
      <w:r>
        <w:rPr/>
        <w:t>million in term and revolving credit loans. As of June 30, 1999, we only had</w:t>
      </w:r>
    </w:p>
    <w:p>
      <w:pPr>
        <w:pStyle w:val="PreformattedText"/>
        <w:rPr/>
      </w:pPr>
      <w:r>
        <w:rPr/>
        <w:t>approximately $192 million available to borrow under this bank credit facility.</w:t>
      </w:r>
    </w:p>
    <w:p>
      <w:pPr>
        <w:pStyle w:val="PreformattedText"/>
        <w:rPr/>
      </w:pPr>
      <w:r>
        <w:rPr/>
        <w:t>Since our borrowing capacity under Lamar Media's existing bank credit facility</w:t>
      </w:r>
    </w:p>
    <w:p>
      <w:pPr>
        <w:pStyle w:val="PreformattedText"/>
        <w:rPr/>
      </w:pPr>
      <w:r>
        <w:rPr/>
        <w:t>is limited, we may not be able to continue to finance future acquisitions at our</w:t>
      </w:r>
    </w:p>
    <w:p>
      <w:pPr>
        <w:pStyle w:val="PreformattedText"/>
        <w:rPr/>
      </w:pPr>
      <w:r>
        <w:rPr/>
        <w:t>historical rate with borrowings under this bank credit facility. Lamar Media has</w:t>
      </w:r>
    </w:p>
    <w:p>
      <w:pPr>
        <w:pStyle w:val="PreformattedText"/>
        <w:rPr/>
      </w:pPr>
      <w:r>
        <w:rPr/>
        <w:t>obtained a commitment from its lenders to replace its existing bank credit</w:t>
      </w:r>
    </w:p>
    <w:p>
      <w:pPr>
        <w:pStyle w:val="PreformattedText"/>
        <w:rPr/>
      </w:pPr>
      <w:r>
        <w:rPr/>
        <w:t>facility with a new bank credit facility with a maximum borrowing capacity of up</w:t>
      </w:r>
    </w:p>
    <w:p>
      <w:pPr>
        <w:pStyle w:val="PreformattedText"/>
        <w:rPr/>
      </w:pPr>
      <w:r>
        <w:rPr/>
        <w:t>to $1 billion. We cannot guarantee that Lamar Media will enter into the new bank</w:t>
      </w:r>
    </w:p>
    <w:p>
      <w:pPr>
        <w:pStyle w:val="PreformattedText"/>
        <w:rPr/>
      </w:pPr>
      <w:r>
        <w:rPr/>
        <w:t>credit facility for the full commitment amount or at all. We may need to borrow</w:t>
      </w:r>
    </w:p>
    <w:p>
      <w:pPr>
        <w:pStyle w:val="PreformattedText"/>
        <w:rPr/>
      </w:pPr>
      <w:r>
        <w:rPr/>
        <w:t>additional amounts or seek other sources of financing to fund future</w:t>
      </w:r>
    </w:p>
    <w:p>
      <w:pPr>
        <w:pStyle w:val="PreformattedText"/>
        <w:rPr/>
      </w:pPr>
      <w:r>
        <w:rPr/>
        <w:t>acquisitions. We cannot guarantee that such additional financing will be</w:t>
      </w:r>
    </w:p>
    <w:p>
      <w:pPr>
        <w:pStyle w:val="PreformattedText"/>
        <w:rPr/>
      </w:pPr>
      <w:r>
        <w:rPr/>
        <w:t>available or available on favorable terms. We also may need the consent of the</w:t>
      </w:r>
    </w:p>
    <w:p>
      <w:pPr>
        <w:pStyle w:val="PreformattedText"/>
        <w:rPr/>
      </w:pPr>
      <w:r>
        <w:rPr/>
        <w:t>banks under Lamar Media's bank credit facility, or the holders of other</w:t>
      </w:r>
    </w:p>
    <w:p>
      <w:pPr>
        <w:pStyle w:val="PreformattedText"/>
        <w:rPr/>
      </w:pPr>
      <w:r>
        <w:rPr/>
        <w:t>indebtedness, to borrow additional money.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LAMAR MEDIA'S DEBT AGREEMENTS CONTAIN COVENANTS AND RESTRICTIONS THAT CREATE THE</w:t>
      </w:r>
    </w:p>
    <w:p>
      <w:pPr>
        <w:pStyle w:val="PreformattedText"/>
        <w:rPr/>
      </w:pPr>
      <w:r>
        <w:rPr/>
        <w:t>POTENTIAL FOR DEFAULTS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terms of Lamar Media's bank credit facility and the indentures</w:t>
      </w:r>
    </w:p>
    <w:p>
      <w:pPr>
        <w:pStyle w:val="PreformattedText"/>
        <w:rPr/>
      </w:pPr>
      <w:r>
        <w:rPr/>
        <w:t>relating to Lamar Media's outstanding notes restrict, among other things, Lamar</w:t>
      </w:r>
    </w:p>
    <w:p>
      <w:pPr>
        <w:pStyle w:val="PreformattedText"/>
        <w:rPr/>
      </w:pPr>
      <w:r>
        <w:rPr/>
        <w:t>Media's ability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make distributions to Lamar Advertising;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dispose of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incur or repay debt;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create liens;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make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Under Lamar Media's bank credit facility we must maintain specified</w:t>
      </w:r>
    </w:p>
    <w:p>
      <w:pPr>
        <w:pStyle w:val="PreformattedText"/>
        <w:rPr/>
      </w:pPr>
      <w:r>
        <w:rPr/>
        <w:t>financial ratios and levels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interest coverage;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fixed charge coverage;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senior debt ratios;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total debt ratios.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we fail to comply with these tests, the lenders have the right to</w:t>
      </w:r>
    </w:p>
    <w:p>
      <w:pPr>
        <w:pStyle w:val="PreformattedText"/>
        <w:rPr/>
      </w:pPr>
      <w:r>
        <w:rPr/>
        <w:t>cause all amounts outstanding under the bank credit facility to become</w:t>
      </w:r>
    </w:p>
    <w:p>
      <w:pPr>
        <w:pStyle w:val="PreformattedText"/>
        <w:rPr/>
      </w:pPr>
      <w:r>
        <w:rPr/>
        <w:t>immediately due. If this were to occur and the lenders decide to exercise their</w:t>
      </w:r>
    </w:p>
    <w:p>
      <w:pPr>
        <w:pStyle w:val="PreformattedText"/>
        <w:rPr/>
      </w:pPr>
      <w:r>
        <w:rPr/>
        <w:t>right to accelerate the indebtedness, it would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create serious financial problems for us. Our ability to comply with these</w:t>
      </w:r>
    </w:p>
    <w:p>
      <w:pPr>
        <w:pStyle w:val="PreformattedText"/>
        <w:rPr/>
      </w:pPr>
      <w:r>
        <w:rPr/>
        <w:t>restrictions, and any similar restrictions in future agreements, depends on our</w:t>
      </w:r>
    </w:p>
    <w:p>
      <w:pPr>
        <w:pStyle w:val="PreformattedText"/>
        <w:rPr/>
      </w:pPr>
      <w:r>
        <w:rPr/>
        <w:t>operating performance. Because our performance is subject to prevailing</w:t>
      </w:r>
    </w:p>
    <w:p>
      <w:pPr>
        <w:pStyle w:val="PreformattedText"/>
        <w:rPr/>
      </w:pPr>
      <w:r>
        <w:rPr/>
        <w:t>economic, financial and business conditions and other factors that are beyond</w:t>
      </w:r>
    </w:p>
    <w:p>
      <w:pPr>
        <w:pStyle w:val="PreformattedText"/>
        <w:rPr/>
      </w:pPr>
      <w:r>
        <w:rPr/>
        <w:t>our control, we may be unable to comply with these restrictions 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BUSINESS COULD BE HURT BY CHANGES IN ECONOMIC AND ADVERTISING TRENDS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sell advertising space to generate revenues. A decrease in demand</w:t>
      </w:r>
    </w:p>
    <w:p>
      <w:pPr>
        <w:pStyle w:val="PreformattedText"/>
        <w:rPr/>
      </w:pPr>
      <w:r>
        <w:rPr/>
        <w:t>for advertising space could adversely affect our business. General economic</w:t>
      </w:r>
    </w:p>
    <w:p>
      <w:pPr>
        <w:pStyle w:val="PreformattedText"/>
        <w:rPr/>
      </w:pPr>
      <w:r>
        <w:rPr/>
        <w:t>conditions and trends in the advertising industry affect the amount of</w:t>
      </w:r>
    </w:p>
    <w:p>
      <w:pPr>
        <w:pStyle w:val="PreformattedText"/>
        <w:rPr/>
      </w:pPr>
      <w:r>
        <w:rPr/>
        <w:t>advertising space purchased. A reduction in money spent on our displays could</w:t>
      </w:r>
    </w:p>
    <w:p>
      <w:pPr>
        <w:pStyle w:val="PreformattedText"/>
        <w:rPr/>
      </w:pPr>
      <w:r>
        <w:rPr/>
        <w:t>result from: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a general decline in economic conditions;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a decline in economic conditions in particular markets where</w:t>
      </w:r>
    </w:p>
    <w:p>
      <w:pPr>
        <w:pStyle w:val="PreformattedText"/>
        <w:rPr/>
      </w:pPr>
      <w:r>
        <w:rPr/>
        <w:t xml:space="preserve">                  </w:t>
      </w:r>
      <w:r>
        <w:rPr/>
        <w:t>we conduct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a reallocation of advertising expenditures to other available</w:t>
      </w:r>
    </w:p>
    <w:p>
      <w:pPr>
        <w:pStyle w:val="PreformattedText"/>
        <w:rPr/>
      </w:pPr>
      <w:r>
        <w:rPr/>
        <w:t xml:space="preserve">                  </w:t>
      </w:r>
      <w:r>
        <w:rPr/>
        <w:t>media by significant users of our displays;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a decline in the amount spent on advertising in general.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CONTINUED GROWTH THROUGH ACQUISITIONS MAY BECOME MORE DIFFICULT AND INVOLVES</w:t>
      </w:r>
    </w:p>
    <w:p>
      <w:pPr>
        <w:pStyle w:val="PreformattedText"/>
        <w:rPr/>
      </w:pPr>
      <w:r>
        <w:rPr/>
        <w:t>COSTS AND UNCERTAINTIES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substantially increased our inventory of advertising displays</w:t>
      </w:r>
    </w:p>
    <w:p>
      <w:pPr>
        <w:pStyle w:val="PreformattedText"/>
        <w:rPr/>
      </w:pPr>
      <w:r>
        <w:rPr/>
        <w:t>through acquisitions. Our operating strategy involves making purchases in</w:t>
      </w:r>
    </w:p>
    <w:p>
      <w:pPr>
        <w:pStyle w:val="PreformattedText"/>
        <w:rPr/>
      </w:pPr>
      <w:r>
        <w:rPr/>
        <w:t>markets where we currently compete as well as in new markets. However, the</w:t>
      </w:r>
    </w:p>
    <w:p>
      <w:pPr>
        <w:pStyle w:val="PreformattedText"/>
        <w:rPr/>
      </w:pPr>
      <w:r>
        <w:rPr/>
        <w:t>following factors may affect our ability to continue to pursue this strategy</w:t>
      </w:r>
    </w:p>
    <w:p>
      <w:pPr>
        <w:pStyle w:val="PreformattedText"/>
        <w:rPr/>
      </w:pPr>
      <w:r>
        <w:rPr/>
        <w:t>effectively.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The outdoor advertising market has been consolidating,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may adversely affect our ability to find suitable</w:t>
      </w:r>
    </w:p>
    <w:p>
      <w:pPr>
        <w:pStyle w:val="PreformattedText"/>
        <w:rPr/>
      </w:pPr>
      <w:r>
        <w:rPr/>
        <w:t xml:space="preserve">                  </w:t>
      </w:r>
      <w:r>
        <w:rPr/>
        <w:t>candidates for purchase.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We are also likely to face increased competition from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outdoor advertising companies for the companies or assets we</w:t>
      </w:r>
    </w:p>
    <w:p>
      <w:pPr>
        <w:pStyle w:val="PreformattedText"/>
        <w:rPr/>
      </w:pPr>
      <w:r>
        <w:rPr/>
        <w:t xml:space="preserve">                  </w:t>
      </w:r>
      <w:r>
        <w:rPr/>
        <w:t>wish to purchase. Increased competition may lead to higher</w:t>
      </w:r>
    </w:p>
    <w:p>
      <w:pPr>
        <w:pStyle w:val="PreformattedText"/>
        <w:rPr/>
      </w:pPr>
      <w:r>
        <w:rPr/>
        <w:t xml:space="preserve">                  </w:t>
      </w:r>
      <w:r>
        <w:rPr/>
        <w:t>prices for outdoor advertising companies and assets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decrease those we are able to purchase.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We do not know if we will have sufficient capital resources to</w:t>
      </w:r>
    </w:p>
    <w:p>
      <w:pPr>
        <w:pStyle w:val="PreformattedText"/>
        <w:rPr/>
      </w:pPr>
      <w:r>
        <w:rPr/>
        <w:t xml:space="preserve">                  </w:t>
      </w:r>
      <w:r>
        <w:rPr/>
        <w:t>make purchases, obtain any required consents from our lenders,</w:t>
      </w:r>
    </w:p>
    <w:p>
      <w:pPr>
        <w:pStyle w:val="PreformattedText"/>
        <w:rPr/>
      </w:pPr>
      <w:r>
        <w:rPr/>
        <w:t xml:space="preserve">                  </w:t>
      </w:r>
      <w:r>
        <w:rPr/>
        <w:t>or find acquisition opportunities with acceptable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From January 1, 1997 to July 22, 1999, we completed 96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transactions involving the purchase of complementary outdoor</w:t>
      </w:r>
    </w:p>
    <w:p>
      <w:pPr>
        <w:pStyle w:val="PreformattedText"/>
        <w:rPr/>
      </w:pPr>
      <w:r>
        <w:rPr/>
        <w:t xml:space="preserve">                  </w:t>
      </w:r>
      <w:r>
        <w:rPr/>
        <w:t>advertising assets, the most significant of which was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acquisition on October 1, 1998 of Outdoor Communications,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for $385 million. We currently have pending an acquisition of</w:t>
      </w:r>
    </w:p>
    <w:p>
      <w:pPr>
        <w:pStyle w:val="PreformattedText"/>
        <w:rPr/>
      </w:pPr>
      <w:r>
        <w:rPr/>
        <w:t xml:space="preserve">                  </w:t>
      </w:r>
      <w:r>
        <w:rPr/>
        <w:t>Chancellor Outdoor for a purchase price consisting of $700</w:t>
      </w:r>
    </w:p>
    <w:p>
      <w:pPr>
        <w:pStyle w:val="PreformattedText"/>
        <w:rPr/>
      </w:pPr>
      <w:r>
        <w:rPr/>
        <w:t xml:space="preserve">                  </w:t>
      </w:r>
      <w:r>
        <w:rPr/>
        <w:t>million in cash and a fixed amount of 26,227,273 shares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Class A common stock of Lamar Advertising, which if completed,</w:t>
      </w:r>
    </w:p>
    <w:p>
      <w:pPr>
        <w:pStyle w:val="PreformattedText"/>
        <w:rPr/>
      </w:pPr>
      <w:r>
        <w:rPr/>
        <w:t xml:space="preserve">                  </w:t>
      </w:r>
      <w:r>
        <w:rPr/>
        <w:t>will be by far our largest acquisition to date. We must</w:t>
      </w:r>
    </w:p>
    <w:p>
      <w:pPr>
        <w:pStyle w:val="PreformattedText"/>
        <w:rPr/>
      </w:pPr>
      <w:r>
        <w:rPr/>
        <w:t xml:space="preserve">                  </w:t>
      </w:r>
      <w:r>
        <w:rPr/>
        <w:t>integrate these acquired assets and businesses into our</w:t>
      </w:r>
    </w:p>
    <w:p>
      <w:pPr>
        <w:pStyle w:val="PreformattedText"/>
        <w:rPr/>
      </w:pPr>
      <w:r>
        <w:rPr/>
        <w:t xml:space="preserve">                  </w:t>
      </w:r>
      <w:r>
        <w:rPr/>
        <w:t>existing operations. This process of integration may result in</w:t>
      </w:r>
    </w:p>
    <w:p>
      <w:pPr>
        <w:pStyle w:val="PreformattedText"/>
        <w:rPr/>
      </w:pPr>
      <w:r>
        <w:rPr/>
        <w:t xml:space="preserve">                  </w:t>
      </w:r>
      <w:r>
        <w:rPr/>
        <w:t>unforeseen difficulties and could require significant time and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 from our management that would otherwise be directed</w:t>
      </w:r>
    </w:p>
    <w:p>
      <w:pPr>
        <w:pStyle w:val="PreformattedText"/>
        <w:rPr/>
      </w:pPr>
      <w:r>
        <w:rPr/>
        <w:t xml:space="preserve">                  </w:t>
      </w:r>
      <w:r>
        <w:rPr/>
        <w:t>at developing our existing business. Further, we cannot be</w:t>
      </w:r>
    </w:p>
    <w:p>
      <w:pPr>
        <w:pStyle w:val="PreformattedText"/>
        <w:rPr/>
      </w:pPr>
      <w:r>
        <w:rPr/>
        <w:t xml:space="preserve">                  </w:t>
      </w:r>
      <w:r>
        <w:rPr/>
        <w:t>certain that the benefits and cost savings that we anticipate</w:t>
      </w:r>
    </w:p>
    <w:p>
      <w:pPr>
        <w:pStyle w:val="PreformattedText"/>
        <w:rPr/>
      </w:pPr>
      <w:r>
        <w:rPr/>
        <w:t xml:space="preserve">                  </w:t>
      </w:r>
      <w:r>
        <w:rPr/>
        <w:t>from these purchases will develop.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WE COMPLETE THE CHANCELLOR OUTDOOR ACQUISITION, WE WILL SIGNIFICANTLY EXPAND</w:t>
      </w:r>
    </w:p>
    <w:p>
      <w:pPr>
        <w:pStyle w:val="PreformattedText"/>
        <w:rPr/>
      </w:pPr>
      <w:r>
        <w:rPr/>
        <w:t>OUR OPERATIONS IN MAJOR MARKETS WHERE WE CANNOT BE SURE OUR BUSINESS STRATEGY</w:t>
      </w:r>
    </w:p>
    <w:p>
      <w:pPr>
        <w:pStyle w:val="PreformattedText"/>
        <w:rPr/>
      </w:pPr>
      <w:r>
        <w:rPr/>
        <w:t>WILL CONTINUE TO BE SUCCESSFUL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we complete our acquisition of Chancellor Outdoor, we will</w:t>
      </w:r>
    </w:p>
    <w:p>
      <w:pPr>
        <w:pStyle w:val="PreformattedText"/>
        <w:rPr/>
      </w:pPr>
      <w:r>
        <w:rPr/>
        <w:t>significantly expand our operations in major markets. Because we have</w:t>
      </w:r>
    </w:p>
    <w:p>
      <w:pPr>
        <w:pStyle w:val="PreformattedText"/>
        <w:rPr/>
      </w:pPr>
      <w:r>
        <w:rPr/>
        <w:t>historically focused on middle markets and have not had substantial operations</w:t>
      </w:r>
    </w:p>
    <w:p>
      <w:pPr>
        <w:pStyle w:val="PreformattedText"/>
        <w:rPr/>
      </w:pPr>
      <w:r>
        <w:rPr/>
        <w:t>in major markets to date, we cannot guarantee that we will be able to replicate</w:t>
      </w:r>
    </w:p>
    <w:p>
      <w:pPr>
        <w:pStyle w:val="PreformattedText"/>
        <w:rPr/>
      </w:pPr>
      <w:r>
        <w:rPr/>
        <w:t>the success that we have achieved with our business strategy in middle markets.</w:t>
      </w:r>
    </w:p>
    <w:p>
      <w:pPr>
        <w:pStyle w:val="PreformattedText"/>
        <w:rPr/>
      </w:pPr>
      <w:r>
        <w:rPr/>
        <w:t>Achieving our goals in major markets will depend to a great extent on our</w:t>
      </w:r>
    </w:p>
    <w:p>
      <w:pPr>
        <w:pStyle w:val="PreformattedText"/>
        <w:rPr/>
      </w:pPr>
      <w:r>
        <w:rPr/>
        <w:t>ability to attract and retain national advertising customers. Our success to</w:t>
      </w:r>
    </w:p>
    <w:p>
      <w:pPr>
        <w:pStyle w:val="PreformattedText"/>
        <w:rPr/>
      </w:pPr>
      <w:r>
        <w:rPr/>
        <w:t>date has been built in large measure on our ability to attract and retain local</w:t>
      </w:r>
    </w:p>
    <w:p>
      <w:pPr>
        <w:pStyle w:val="PreformattedText"/>
        <w:rPr/>
      </w:pPr>
      <w:r>
        <w:rPr/>
        <w:t>advertising customers. Approximately 81% of our net advertising revenues for</w:t>
      </w:r>
    </w:p>
    <w:p>
      <w:pPr>
        <w:pStyle w:val="PreformattedText"/>
        <w:rPr/>
      </w:pPr>
      <w:r>
        <w:rPr/>
        <w:t>1998 derived from local advertising. We cannot be sure that the strategies that</w:t>
      </w:r>
    </w:p>
    <w:p>
      <w:pPr>
        <w:pStyle w:val="PreformattedText"/>
        <w:rPr/>
      </w:pPr>
      <w:r>
        <w:rPr/>
        <w:t>have worked well with local advertising customers will work with national</w:t>
      </w:r>
    </w:p>
    <w:p>
      <w:pPr>
        <w:pStyle w:val="PreformattedText"/>
        <w:rPr/>
      </w:pPr>
      <w:r>
        <w:rPr/>
        <w:t>advertisers.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addition, expanding our operations in major markets will put us in</w:t>
      </w:r>
    </w:p>
    <w:p>
      <w:pPr>
        <w:pStyle w:val="PreformattedText"/>
        <w:rPr/>
      </w:pPr>
      <w:r>
        <w:rPr/>
        <w:t>increased competition with larger competitors with more diversified media</w:t>
      </w:r>
    </w:p>
    <w:p>
      <w:pPr>
        <w:pStyle w:val="PreformattedText"/>
        <w:rPr/>
      </w:pPr>
      <w:r>
        <w:rPr/>
        <w:t>operations who may have a more established market presence and greater financial</w:t>
      </w:r>
    </w:p>
    <w:p>
      <w:pPr>
        <w:pStyle w:val="PreformattedText"/>
        <w:rPr/>
      </w:pPr>
      <w:r>
        <w:rPr/>
        <w:t>resources then we do. We may also face more intense competition from other forms</w:t>
      </w:r>
    </w:p>
    <w:p>
      <w:pPr>
        <w:pStyle w:val="PreformattedText"/>
        <w:rPr/>
      </w:pPr>
      <w:r>
        <w:rPr/>
        <w:t>of outdoor advertising and other media in major markets than we do in middle</w:t>
      </w:r>
    </w:p>
    <w:p>
      <w:pPr>
        <w:pStyle w:val="PreformattedText"/>
        <w:rPr/>
      </w:pPr>
      <w:r>
        <w:rPr/>
        <w:t>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WE DO NOT COMPLETE THE CHANCELLOR OUTDOOR ACQUISITION, WE MAY NOT BE ABLE TO</w:t>
      </w:r>
    </w:p>
    <w:p>
      <w:pPr>
        <w:pStyle w:val="PreformattedText"/>
        <w:rPr/>
      </w:pPr>
      <w:r>
        <w:rPr/>
        <w:t>ACHIEVE THE GROWTH THAT WE ANTICIPATE IF THE ACQUISITION IS COMPLETED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the Chancellor Outdoor acquisition to be completed, numerous</w:t>
      </w:r>
    </w:p>
    <w:p>
      <w:pPr>
        <w:pStyle w:val="PreformattedText"/>
        <w:rPr/>
      </w:pPr>
      <w:r>
        <w:rPr/>
        <w:t>closing conditions must be satisfied. Many of these closing conditions,</w:t>
      </w:r>
    </w:p>
    <w:p>
      <w:pPr>
        <w:pStyle w:val="PreformattedText"/>
        <w:rPr/>
      </w:pPr>
      <w:r>
        <w:rPr/>
        <w:t>including clearance under the HSR Act and financing contingencies, are beyond</w:t>
      </w:r>
    </w:p>
    <w:p>
      <w:pPr>
        <w:pStyle w:val="PreformattedText"/>
        <w:rPr/>
      </w:pPr>
      <w:r>
        <w:rPr/>
        <w:t>our control. Accordingly, we may not be able to complete the acquisition. Even</w:t>
      </w:r>
    </w:p>
    <w:p>
      <w:pPr>
        <w:pStyle w:val="PreformattedText"/>
        <w:rPr/>
      </w:pPr>
      <w:r>
        <w:rPr/>
        <w:t>if we complete the Chancellor Outdoor acquisition, the projected growth we</w:t>
      </w:r>
    </w:p>
    <w:p>
      <w:pPr>
        <w:pStyle w:val="PreformattedText"/>
        <w:rPr/>
      </w:pPr>
      <w:r>
        <w:rPr/>
        <w:t>anticipate could be reduced if we were required to divest significant assets to</w:t>
      </w:r>
    </w:p>
    <w:p>
      <w:pPr>
        <w:pStyle w:val="PreformattedText"/>
        <w:rPr/>
      </w:pPr>
      <w:r>
        <w:rPr/>
        <w:t>obtain clearance under the HSR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Chancellor Outdoor acquisition offers projected benefits that we</w:t>
      </w:r>
    </w:p>
    <w:p>
      <w:pPr>
        <w:pStyle w:val="PreformattedText"/>
        <w:rPr/>
      </w:pPr>
      <w:r>
        <w:rPr/>
        <w:t>may not be able to achieve through other means. As consolidation continues to</w:t>
      </w:r>
    </w:p>
    <w:p>
      <w:pPr>
        <w:pStyle w:val="PreformattedText"/>
        <w:rPr/>
      </w:pPr>
      <w:r>
        <w:rPr/>
        <w:t>accelerate in the outdoor advertising industry, there are fewer opportunities to</w:t>
      </w:r>
    </w:p>
    <w:p>
      <w:pPr>
        <w:pStyle w:val="PreformattedText"/>
        <w:rPr/>
      </w:pPr>
      <w:r>
        <w:rPr/>
        <w:t>acquire outdoor advertising assets on the scale of the Chancellor Outdoor</w:t>
      </w:r>
    </w:p>
    <w:p>
      <w:pPr>
        <w:pStyle w:val="PreformattedText"/>
        <w:rPr/>
      </w:pPr>
      <w:r>
        <w:rPr/>
        <w:t>acquisition. Consequently, we may not be able to acquire the quantity or quality</w:t>
      </w:r>
    </w:p>
    <w:p>
      <w:pPr>
        <w:pStyle w:val="PreformattedText"/>
        <w:rPr/>
      </w:pPr>
      <w:r>
        <w:rPr/>
        <w:t>of outdoor advertising assets afforded by the Chancellor Outdoor acquisition in</w:t>
      </w:r>
    </w:p>
    <w:p>
      <w:pPr>
        <w:pStyle w:val="PreformattedText"/>
        <w:rPr/>
      </w:pPr>
      <w:r>
        <w:rPr/>
        <w:t>a series of smaller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BAN ON TOBACCO ADVERTISING HAS ELIMINATED A TRADITIONALLY SIGNIFICANT SOURCE</w:t>
      </w:r>
    </w:p>
    <w:p>
      <w:pPr>
        <w:pStyle w:val="PreformattedText"/>
        <w:rPr/>
      </w:pPr>
      <w:r>
        <w:rPr/>
        <w:t>OF OUR REVENUES AND WE MAY NOT BE ABLE TO CONTINUE TO REPLACE THESE LOST</w:t>
      </w:r>
    </w:p>
    <w:p>
      <w:pPr>
        <w:pStyle w:val="PreformattedText"/>
        <w:rPr/>
      </w:pPr>
      <w:r>
        <w:rPr/>
        <w:t>REVENUES THROUGH OTHER 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removed all of our outdoor advertising of tobacco products in</w:t>
      </w:r>
    </w:p>
    <w:p>
      <w:pPr>
        <w:pStyle w:val="PreformattedText"/>
        <w:rPr/>
      </w:pPr>
      <w:r>
        <w:rPr/>
        <w:t>connection with settlements the states reached with the U.S. tobacco companies.</w:t>
      </w:r>
    </w:p>
    <w:p>
      <w:pPr>
        <w:pStyle w:val="PreformattedText"/>
        <w:rPr/>
      </w:pPr>
      <w:r>
        <w:rPr/>
        <w:t>The revenues from tobacco advertising as a percentage of billboard advertising</w:t>
      </w:r>
    </w:p>
    <w:p>
      <w:pPr>
        <w:pStyle w:val="PreformattedText"/>
        <w:rPr/>
      </w:pPr>
      <w:r>
        <w:rPr/>
        <w:t>net revenues was 9% in 1997 and 8%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ban on outdoor advertising of tobacco products in the settlement</w:t>
      </w:r>
    </w:p>
    <w:p>
      <w:pPr>
        <w:pStyle w:val="PreformattedText"/>
        <w:rPr/>
      </w:pPr>
      <w:r>
        <w:rPr/>
        <w:t>increased our available inventory. To date, we have been successful in replacing</w:t>
      </w:r>
    </w:p>
    <w:p>
      <w:pPr>
        <w:pStyle w:val="PreformattedText"/>
        <w:rPr/>
      </w:pPr>
      <w:r>
        <w:rPr/>
        <w:t>the tobacco advertising removed with substitute advertising at comparable rates.</w:t>
      </w:r>
    </w:p>
    <w:p>
      <w:pPr>
        <w:pStyle w:val="PreformattedText"/>
        <w:rPr/>
      </w:pPr>
      <w:r>
        <w:rPr/>
        <w:t>We cannot be sure, however, that we will continue to be able to do so in the</w:t>
      </w:r>
    </w:p>
    <w:p>
      <w:pPr>
        <w:pStyle w:val="PreformattedText"/>
        <w:rPr/>
      </w:pPr>
      <w:r>
        <w:rPr/>
        <w:t>future. If we are unable to continue to replace tobacco advertising, the</w:t>
      </w:r>
    </w:p>
    <w:p>
      <w:pPr>
        <w:pStyle w:val="PreformattedText"/>
        <w:rPr/>
      </w:pPr>
      <w:r>
        <w:rPr/>
        <w:t>resulting increase in available inventory could cause us to reduce our rates or</w:t>
      </w:r>
    </w:p>
    <w:p>
      <w:pPr>
        <w:pStyle w:val="PreformattedText"/>
        <w:rPr/>
      </w:pPr>
      <w:r>
        <w:rPr/>
        <w:t>limit our ability to raise rates. In addition, we cannot guarantee that</w:t>
      </w:r>
    </w:p>
    <w:p>
      <w:pPr>
        <w:pStyle w:val="PreformattedText"/>
        <w:rPr/>
      </w:pPr>
      <w:r>
        <w:rPr/>
        <w:t>substitute advertisers will pay rates as favorable to us as those paid by</w:t>
      </w:r>
    </w:p>
    <w:p>
      <w:pPr>
        <w:pStyle w:val="PreformattedText"/>
        <w:rPr/>
      </w:pPr>
      <w:r>
        <w:rPr/>
        <w:t>tobacco advertisers.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OPERATIONS ARE IMPACTED BY THE REGULATION OF OUTDOOR ADVERTISING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Our operations are significantly impacted by federal, state and local</w:t>
      </w:r>
    </w:p>
    <w:p>
      <w:pPr>
        <w:pStyle w:val="PreformattedText"/>
        <w:rPr/>
      </w:pPr>
      <w:r>
        <w:rPr/>
        <w:t>government regulation of the outdoor advertising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federal government conditions federal highway assistance on states</w:t>
      </w:r>
    </w:p>
    <w:p>
      <w:pPr>
        <w:pStyle w:val="PreformattedText"/>
        <w:rPr/>
      </w:pPr>
      <w:r>
        <w:rPr/>
        <w:t>imposing location restrictions on the placement of billboards on primary and</w:t>
      </w:r>
    </w:p>
    <w:p>
      <w:pPr>
        <w:pStyle w:val="PreformattedText"/>
        <w:rPr/>
      </w:pPr>
      <w:r>
        <w:rPr/>
        <w:t>interstate highways. Federal laws also impose size, spacing and other</w:t>
      </w:r>
    </w:p>
    <w:p>
      <w:pPr>
        <w:pStyle w:val="PreformattedText"/>
        <w:rPr/>
      </w:pPr>
      <w:r>
        <w:rPr/>
        <w:t>limitations on billboards. Some states have adopted standards more restrictive</w:t>
      </w:r>
    </w:p>
    <w:p>
      <w:pPr>
        <w:pStyle w:val="PreformattedText"/>
        <w:rPr/>
      </w:pPr>
      <w:r>
        <w:rPr/>
        <w:t>than the federal requirements. Local governments generally control billboards as</w:t>
      </w:r>
    </w:p>
    <w:p>
      <w:pPr>
        <w:pStyle w:val="PreformattedText"/>
        <w:rPr/>
      </w:pPr>
      <w:r>
        <w:rPr/>
        <w:t>part of their zoning regulations. Some local governments have enacted ordinances</w:t>
      </w:r>
    </w:p>
    <w:p>
      <w:pPr>
        <w:pStyle w:val="PreformattedText"/>
        <w:rPr/>
      </w:pPr>
      <w:r>
        <w:rPr/>
        <w:t>which require removal of billboards by a future date. Others prohibit the</w:t>
      </w:r>
    </w:p>
    <w:p>
      <w:pPr>
        <w:pStyle w:val="PreformattedText"/>
        <w:rPr/>
      </w:pPr>
      <w:r>
        <w:rPr/>
        <w:t>construction of new billboards and the reconstruction of significantly damaged</w:t>
      </w:r>
    </w:p>
    <w:p>
      <w:pPr>
        <w:pStyle w:val="PreformattedText"/>
        <w:rPr/>
      </w:pPr>
      <w:r>
        <w:rPr/>
        <w:t>billboards, or allow new construction only to replace existing structures.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Local laws which mandate removal of billboards at a future date often</w:t>
      </w:r>
    </w:p>
    <w:p>
      <w:pPr>
        <w:pStyle w:val="PreformattedText"/>
        <w:rPr/>
      </w:pPr>
      <w:r>
        <w:rPr/>
        <w:t>do not provide for payment to the owner for the loss of structures that are</w:t>
      </w:r>
    </w:p>
    <w:p>
      <w:pPr>
        <w:pStyle w:val="PreformattedText"/>
        <w:rPr/>
      </w:pPr>
      <w:r>
        <w:rPr/>
        <w:t>required to be removed. Certain federal and state laws require payment of</w:t>
      </w:r>
    </w:p>
    <w:p>
      <w:pPr>
        <w:pStyle w:val="PreformattedText"/>
        <w:rPr/>
      </w:pPr>
      <w:r>
        <w:rPr/>
        <w:t>compensation in such circumstances. Local laws that require the removal of a</w:t>
      </w:r>
    </w:p>
    <w:p>
      <w:pPr>
        <w:pStyle w:val="PreformattedText"/>
        <w:rPr/>
      </w:pPr>
      <w:r>
        <w:rPr/>
        <w:t>billboard without compensation have been challenged in state and federal courts</w:t>
      </w:r>
    </w:p>
    <w:p>
      <w:pPr>
        <w:pStyle w:val="PreformattedText"/>
        <w:rPr/>
      </w:pPr>
      <w:r>
        <w:rPr/>
        <w:t>with conflicting results. Accordingly, we may not be successful in negotiating</w:t>
      </w:r>
    </w:p>
    <w:p>
      <w:pPr>
        <w:pStyle w:val="PreformattedText"/>
        <w:rPr/>
      </w:pPr>
      <w:r>
        <w:rPr/>
        <w:t>acceptable arrangements when our displays have been subject to removal under</w:t>
      </w:r>
    </w:p>
    <w:p>
      <w:pPr>
        <w:pStyle w:val="PreformattedText"/>
        <w:rPr/>
      </w:pPr>
      <w:r>
        <w:rPr/>
        <w:t>these types of local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Additional regulations may be imposed on outdoor advertising in the</w:t>
      </w:r>
    </w:p>
    <w:p>
      <w:pPr>
        <w:pStyle w:val="PreformattedText"/>
        <w:rPr/>
      </w:pPr>
      <w:r>
        <w:rPr/>
        <w:t>future. Legislation regulating the content of billboard advertisements has been</w:t>
      </w:r>
    </w:p>
    <w:p>
      <w:pPr>
        <w:pStyle w:val="PreformattedText"/>
        <w:rPr/>
      </w:pPr>
      <w:r>
        <w:rPr/>
        <w:t>introduced in Congress from time to time in the past. Additional regulations or</w:t>
      </w:r>
    </w:p>
    <w:p>
      <w:pPr>
        <w:pStyle w:val="PreformattedText"/>
        <w:rPr/>
      </w:pPr>
      <w:r>
        <w:rPr/>
        <w:t>changes in the current laws regulating and affecting outdoor advertising at the</w:t>
      </w:r>
    </w:p>
    <w:p>
      <w:pPr>
        <w:pStyle w:val="PreformattedText"/>
        <w:rPr/>
      </w:pPr>
      <w:r>
        <w:rPr/>
        <w:t>federal, state or local level may have a material adverse effect on our results</w:t>
      </w:r>
    </w:p>
    <w:p>
      <w:pPr>
        <w:pStyle w:val="PreformattedText"/>
        <w:rPr/>
      </w:pPr>
      <w:r>
        <w:rPr/>
        <w:t>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FACE COMPETITION FROM LARGER AND MORE DIVERSIFIED OUTDOOR ADVERTISERS AND</w:t>
      </w:r>
    </w:p>
    <w:p>
      <w:pPr>
        <w:pStyle w:val="PreformattedText"/>
        <w:rPr/>
      </w:pPr>
      <w:r>
        <w:rPr/>
        <w:t>OTHER FORMS OF ADVERTISING THAT COULD HURT OUR PERFORMANCE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cannot be sure that in the future we will compete successfully</w:t>
      </w:r>
    </w:p>
    <w:p>
      <w:pPr>
        <w:pStyle w:val="PreformattedText"/>
        <w:rPr/>
      </w:pPr>
      <w:r>
        <w:rPr/>
        <w:t>against the current and future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sources of outdoor advertising competition and competition from other media. The</w:t>
      </w:r>
    </w:p>
    <w:p>
      <w:pPr>
        <w:pStyle w:val="PreformattedText"/>
        <w:rPr/>
      </w:pPr>
      <w:r>
        <w:rPr/>
        <w:t>competitive pressure that we face could adversely affect our profitability or</w:t>
      </w:r>
    </w:p>
    <w:p>
      <w:pPr>
        <w:pStyle w:val="PreformattedText"/>
        <w:rPr/>
      </w:pPr>
      <w:r>
        <w:rPr/>
        <w:t>financial performance. Even though we would be the largest company focusing</w:t>
      </w:r>
    </w:p>
    <w:p>
      <w:pPr>
        <w:pStyle w:val="PreformattedText"/>
        <w:rPr/>
      </w:pPr>
      <w:r>
        <w:rPr/>
        <w:t>exclusively on outdoor advertising if we complete our pending acquisition of</w:t>
      </w:r>
    </w:p>
    <w:p>
      <w:pPr>
        <w:pStyle w:val="PreformattedText"/>
        <w:rPr/>
      </w:pPr>
      <w:r>
        <w:rPr/>
        <w:t>Chancellor Outdoor, we face competition from larger companies with more</w:t>
      </w:r>
    </w:p>
    <w:p>
      <w:pPr>
        <w:pStyle w:val="PreformattedText"/>
        <w:rPr/>
      </w:pPr>
      <w:r>
        <w:rPr/>
        <w:t>diversified operations which also include radio and other broadcast media. We</w:t>
      </w:r>
    </w:p>
    <w:p>
      <w:pPr>
        <w:pStyle w:val="PreformattedText"/>
        <w:rPr/>
      </w:pPr>
      <w:r>
        <w:rPr/>
        <w:t>also face competition from other forms of media, including television, radio,</w:t>
      </w:r>
    </w:p>
    <w:p>
      <w:pPr>
        <w:pStyle w:val="PreformattedText"/>
        <w:rPr/>
      </w:pPr>
      <w:r>
        <w:rPr/>
        <w:t>newspapers and direct mail advertising. We must also compete with an increasing</w:t>
      </w:r>
    </w:p>
    <w:p>
      <w:pPr>
        <w:pStyle w:val="PreformattedText"/>
        <w:rPr/>
      </w:pPr>
      <w:r>
        <w:rPr/>
        <w:t>variety of other out-of-home advertising media that include advertising displays</w:t>
      </w:r>
    </w:p>
    <w:p>
      <w:pPr>
        <w:pStyle w:val="PreformattedText"/>
        <w:rPr/>
      </w:pPr>
      <w:r>
        <w:rPr/>
        <w:t>in shopping centers, malls, airports, stadiums, movie theaters and supermarkets,</w:t>
      </w:r>
    </w:p>
    <w:p>
      <w:pPr>
        <w:pStyle w:val="PreformattedText"/>
        <w:rPr/>
      </w:pPr>
      <w:r>
        <w:rPr/>
        <w:t>and on taxis, trains and buses.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our logo sign business, we currently face competition for</w:t>
      </w:r>
    </w:p>
    <w:p>
      <w:pPr>
        <w:pStyle w:val="PreformattedText"/>
        <w:rPr/>
      </w:pPr>
      <w:r>
        <w:rPr/>
        <w:t>state-awarded service contracts from two other logo sign providers as well as</w:t>
      </w:r>
    </w:p>
    <w:p>
      <w:pPr>
        <w:pStyle w:val="PreformattedText"/>
        <w:rPr/>
      </w:pPr>
      <w:r>
        <w:rPr/>
        <w:t>local companies. Initially, we compete for state-awarded service contracts as</w:t>
      </w:r>
    </w:p>
    <w:p>
      <w:pPr>
        <w:pStyle w:val="PreformattedText"/>
        <w:rPr/>
      </w:pPr>
      <w:r>
        <w:rPr/>
        <w:t>they are privatized. Because these contracts expire after a limited time, we</w:t>
      </w:r>
    </w:p>
    <w:p>
      <w:pPr>
        <w:pStyle w:val="PreformattedText"/>
        <w:rPr/>
      </w:pPr>
      <w:r>
        <w:rPr/>
        <w:t>must compete to keep our existing contracts each time they are up for renewal.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OUR CONTINGENCY PLANS RELATING TO HURRICANES FAIL, THE RESULTING LOSSES COULD</w:t>
      </w:r>
    </w:p>
    <w:p>
      <w:pPr>
        <w:pStyle w:val="PreformattedText"/>
        <w:rPr/>
      </w:pPr>
      <w:r>
        <w:rPr/>
        <w:t>HURT OUR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Although we have developed contingency plans designed to deal with the</w:t>
      </w:r>
    </w:p>
    <w:p>
      <w:pPr>
        <w:pStyle w:val="PreformattedText"/>
        <w:rPr/>
      </w:pPr>
      <w:r>
        <w:rPr/>
        <w:t>threat posed to our advertising structures by hurricanes, we cannot guarantee</w:t>
      </w:r>
    </w:p>
    <w:p>
      <w:pPr>
        <w:pStyle w:val="PreformattedText"/>
        <w:rPr/>
      </w:pPr>
      <w:r>
        <w:rPr/>
        <w:t>that these plans will work. If these plans fail, significant losses could</w:t>
      </w:r>
    </w:p>
    <w:p>
      <w:pPr>
        <w:pStyle w:val="PreformattedText"/>
        <w:rPr/>
      </w:pPr>
      <w:r>
        <w:rPr/>
        <w:t>result.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significant portion of our structures is located in the Mid-Atlantic</w:t>
      </w:r>
    </w:p>
    <w:p>
      <w:pPr>
        <w:pStyle w:val="PreformattedText"/>
        <w:rPr/>
      </w:pPr>
      <w:r>
        <w:rPr/>
        <w:t>and Gulf Coast regions of the United States. These areas are highly susceptible</w:t>
      </w:r>
    </w:p>
    <w:p>
      <w:pPr>
        <w:pStyle w:val="PreformattedText"/>
        <w:rPr/>
      </w:pPr>
      <w:r>
        <w:rPr/>
        <w:t>to hurricanes during the late summer and early fall. In the past, we have</w:t>
      </w:r>
    </w:p>
    <w:p>
      <w:pPr>
        <w:pStyle w:val="PreformattedText"/>
        <w:rPr/>
      </w:pPr>
      <w:r>
        <w:rPr/>
        <w:t>incurred significant losses due to severe storms. These losses resulted from</w:t>
      </w:r>
    </w:p>
    <w:p>
      <w:pPr>
        <w:pStyle w:val="PreformattedText"/>
        <w:rPr/>
      </w:pPr>
      <w:r>
        <w:rPr/>
        <w:t>structural damage, overtime compensation, loss of billboards that could not be</w:t>
      </w:r>
    </w:p>
    <w:p>
      <w:pPr>
        <w:pStyle w:val="PreformattedText"/>
        <w:rPr/>
      </w:pPr>
      <w:r>
        <w:rPr/>
        <w:t>replaced under applicable laws and reduced occupancy because billboards were out</w:t>
      </w:r>
    </w:p>
    <w:p>
      <w:pPr>
        <w:pStyle w:val="PreformattedText"/>
        <w:rPr/>
      </w:pPr>
      <w:r>
        <w:rPr/>
        <w:t>of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determined that it is not economical to obtain insurance</w:t>
      </w:r>
    </w:p>
    <w:p>
      <w:pPr>
        <w:pStyle w:val="PreformattedText"/>
        <w:rPr/>
      </w:pPr>
      <w:r>
        <w:rPr/>
        <w:t>against losses from hurricanes and other storms. Instead, we have developed</w:t>
      </w:r>
    </w:p>
    <w:p>
      <w:pPr>
        <w:pStyle w:val="PreformattedText"/>
        <w:rPr/>
      </w:pPr>
      <w:r>
        <w:rPr/>
        <w:t>contingency plans to deal with the threat of hurricanes. For example, we attempt</w:t>
      </w:r>
    </w:p>
    <w:p>
      <w:pPr>
        <w:pStyle w:val="PreformattedText"/>
        <w:rPr/>
      </w:pPr>
      <w:r>
        <w:rPr/>
        <w:t>to remove the advertising faces on billboards at the onset of a storm, when</w:t>
      </w:r>
    </w:p>
    <w:p>
      <w:pPr>
        <w:pStyle w:val="PreformattedText"/>
        <w:rPr/>
      </w:pPr>
      <w:r>
        <w:rPr/>
        <w:t>possible, which permits the structures to better withstand high winds during a</w:t>
      </w:r>
    </w:p>
    <w:p>
      <w:pPr>
        <w:pStyle w:val="PreformattedText"/>
        <w:rPr/>
      </w:pPr>
      <w:r>
        <w:rPr/>
        <w:t>storm. We then replace these advertising faces after the storm has passed.</w:t>
      </w:r>
    </w:p>
    <w:p>
      <w:pPr>
        <w:pStyle w:val="PreformattedText"/>
        <w:rPr/>
      </w:pPr>
      <w:r>
        <w:rPr/>
        <w:t>However, these plans may not be effective in the future and, if they are not,</w:t>
      </w:r>
    </w:p>
    <w:p>
      <w:pPr>
        <w:pStyle w:val="PreformattedText"/>
        <w:rPr/>
      </w:pPr>
      <w:r>
        <w:rPr/>
        <w:t>significant losses may result.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LOGO SIGN CONTRACTS ARE SUBJECT TO STATE AWARD AND RENEWAL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growing portion of our revenues and operating income come from our</w:t>
      </w:r>
    </w:p>
    <w:p>
      <w:pPr>
        <w:pStyle w:val="PreformattedText"/>
        <w:rPr/>
      </w:pPr>
      <w:r>
        <w:rPr/>
        <w:t>state-awarded service contracts for logo signs. We cannot predict what</w:t>
      </w:r>
    </w:p>
    <w:p>
      <w:pPr>
        <w:pStyle w:val="PreformattedText"/>
        <w:rPr/>
      </w:pPr>
      <w:r>
        <w:rPr/>
        <w:t>remaining states, if any, will start logo sign programs or convert state-run</w:t>
      </w:r>
    </w:p>
    <w:p>
      <w:pPr>
        <w:pStyle w:val="PreformattedText"/>
        <w:rPr/>
      </w:pPr>
      <w:r>
        <w:rPr/>
        <w:t>logo sign programs to privately operated programs. We compete with many other</w:t>
      </w:r>
    </w:p>
    <w:p>
      <w:pPr>
        <w:pStyle w:val="PreformattedText"/>
        <w:rPr/>
      </w:pPr>
      <w:r>
        <w:rPr/>
        <w:t>parties for new state-awarded service contracts for logo signs. Even when we are</w:t>
      </w:r>
    </w:p>
    <w:p>
      <w:pPr>
        <w:pStyle w:val="PreformattedText"/>
        <w:rPr/>
      </w:pPr>
      <w:r>
        <w:rPr/>
        <w:t>awarded a contract, the award may be challenged under state contract bidding</w:t>
      </w:r>
    </w:p>
    <w:p>
      <w:pPr>
        <w:pStyle w:val="PreformattedText"/>
        <w:rPr/>
      </w:pPr>
      <w:r>
        <w:rPr/>
        <w:t>requirements. If an award is challenged, we may incur delays and litigation</w:t>
      </w:r>
    </w:p>
    <w:p>
      <w:pPr>
        <w:pStyle w:val="PreformattedText"/>
        <w:rPr/>
      </w:pPr>
      <w:r>
        <w:rPr/>
        <w:t>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Generally, state-awarded logo sign contracts have a term, including</w:t>
      </w:r>
    </w:p>
    <w:p>
      <w:pPr>
        <w:pStyle w:val="PreformattedText"/>
        <w:rPr/>
      </w:pPr>
      <w:r>
        <w:rPr/>
        <w:t>renewal options, of ten to twenty years. States may terminate a contract early,</w:t>
      </w:r>
    </w:p>
    <w:p>
      <w:pPr>
        <w:pStyle w:val="PreformattedText"/>
        <w:rPr/>
      </w:pPr>
      <w:r>
        <w:rPr/>
        <w:t>but in most cases must pay compensation to the logo sign provider for early</w:t>
      </w:r>
    </w:p>
    <w:p>
      <w:pPr>
        <w:pStyle w:val="PreformattedText"/>
        <w:rPr/>
      </w:pPr>
      <w:r>
        <w:rPr/>
        <w:t>termination. Typically, at the end of the term of the contract, ownership of the</w:t>
      </w:r>
    </w:p>
    <w:p>
      <w:pPr>
        <w:pStyle w:val="PreformattedText"/>
        <w:rPr/>
      </w:pPr>
      <w:r>
        <w:rPr/>
        <w:t>structures is transferred to the state without compensation to the logo sign</w:t>
      </w:r>
    </w:p>
    <w:p>
      <w:pPr>
        <w:pStyle w:val="PreformattedText"/>
        <w:rPr/>
      </w:pPr>
      <w:r>
        <w:rPr/>
        <w:t>provider. Of our current logo sign contracts, one is due to terminate in</w:t>
      </w:r>
    </w:p>
    <w:p>
      <w:pPr>
        <w:pStyle w:val="PreformattedText"/>
        <w:rPr/>
      </w:pPr>
      <w:r>
        <w:rPr/>
        <w:t>September 1999 and three are subject to renewal in May, June and October 2000.</w:t>
      </w:r>
    </w:p>
    <w:p>
      <w:pPr>
        <w:pStyle w:val="PreformattedText"/>
        <w:rPr/>
      </w:pPr>
      <w:r>
        <w:rPr/>
        <w:t>We cannot guarantee that we will be able to obtain new logo sign contracts or</w:t>
      </w:r>
    </w:p>
    <w:p>
      <w:pPr>
        <w:pStyle w:val="PreformattedText"/>
        <w:rPr/>
      </w:pPr>
      <w:r>
        <w:rPr/>
        <w:t>renew our existing contracts. In addition, after we receive a new state-awarded</w:t>
      </w:r>
    </w:p>
    <w:p>
      <w:pPr>
        <w:pStyle w:val="PreformattedText"/>
        <w:rPr/>
      </w:pPr>
      <w:r>
        <w:rPr/>
        <w:t>logo contract, we generally incur significant start-up costs. We cannot</w:t>
      </w:r>
    </w:p>
    <w:p>
      <w:pPr>
        <w:pStyle w:val="PreformattedText"/>
        <w:rPr/>
      </w:pPr>
      <w:r>
        <w:rPr/>
        <w:t>guarantee that we will continue to have access to the capital necessary to</w:t>
      </w:r>
    </w:p>
    <w:p>
      <w:pPr>
        <w:pStyle w:val="PreformattedText"/>
        <w:rPr/>
      </w:pPr>
      <w:r>
        <w:rPr/>
        <w:t>finance those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OPERATIONS COULD BE AFFECTED BY THE LOSS OF KEY EXECUTIVES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Our success depends to a significant extent upon the continued services</w:t>
      </w:r>
    </w:p>
    <w:p>
      <w:pPr>
        <w:pStyle w:val="PreformattedText"/>
        <w:rPr/>
      </w:pPr>
      <w:r>
        <w:rPr/>
        <w:t>of our executive officers and other key management and sales personnel. Kevin P.</w:t>
      </w:r>
    </w:p>
    <w:p>
      <w:pPr>
        <w:pStyle w:val="PreformattedText"/>
        <w:rPr/>
      </w:pPr>
      <w:r>
        <w:rPr/>
        <w:t>Reilly, Jr., Lamar Advertising's Chief Executive Officer, our six regional</w:t>
      </w:r>
    </w:p>
    <w:p>
      <w:pPr>
        <w:pStyle w:val="PreformattedText"/>
        <w:rPr/>
      </w:pPr>
      <w:r>
        <w:rPr/>
        <w:t>managers and the manager of our logo sign business, in particular, are essential</w:t>
      </w:r>
    </w:p>
    <w:p>
      <w:pPr>
        <w:pStyle w:val="PreformattedText"/>
        <w:rPr/>
      </w:pPr>
      <w:r>
        <w:rPr/>
        <w:t>to our continued success. Although we have designed our incentive and</w:t>
      </w:r>
    </w:p>
    <w:p>
      <w:pPr>
        <w:pStyle w:val="PreformattedText"/>
        <w:rPr/>
      </w:pPr>
      <w:r>
        <w:rPr/>
        <w:t>compensation programs to retain key employees, we have no employment contracts</w:t>
      </w:r>
    </w:p>
    <w:p>
      <w:pPr>
        <w:pStyle w:val="PreformattedText"/>
        <w:rPr/>
      </w:pPr>
      <w:r>
        <w:rPr/>
        <w:t>with any of our employees and none of our executive officers have signed</w:t>
      </w:r>
    </w:p>
    <w:p>
      <w:pPr>
        <w:pStyle w:val="PreformattedText"/>
        <w:rPr/>
      </w:pPr>
      <w:r>
        <w:rPr/>
        <w:t>non-compete agreements. We do not maintain key man insurance on our executives.</w:t>
      </w:r>
    </w:p>
    <w:p>
      <w:pPr>
        <w:pStyle w:val="PreformattedText"/>
        <w:rPr/>
      </w:pPr>
      <w:r>
        <w:rPr/>
        <w:t>If any of our executive officers or other key management and sales personnel</w:t>
      </w:r>
    </w:p>
    <w:p>
      <w:pPr>
        <w:pStyle w:val="PreformattedText"/>
        <w:rPr/>
      </w:pPr>
      <w:r>
        <w:rPr/>
        <w:t>stopped working with us in the future, it could have an adverse effect on our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COULD EXPERIENCE SYSTEM FAILURES AND DISRUPTIONS OF OUR OPERATIONS AS A</w:t>
      </w:r>
    </w:p>
    <w:p>
      <w:pPr>
        <w:pStyle w:val="PreformattedText"/>
        <w:rPr/>
      </w:pPr>
      <w:r>
        <w:rPr/>
        <w:t>RESULT OF THE YEAR 2000 DATE RECOGNITION PROBLEM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year 2000 date recognition problem could cause our computer systems</w:t>
      </w:r>
    </w:p>
    <w:p>
      <w:pPr>
        <w:pStyle w:val="PreformattedText"/>
        <w:rPr/>
      </w:pPr>
      <w:r>
        <w:rPr/>
        <w:t>to fail, resulting in miscalculations and incorrect data. Computer systems which</w:t>
      </w:r>
    </w:p>
    <w:p>
      <w:pPr>
        <w:pStyle w:val="PreformattedText"/>
        <w:rPr/>
      </w:pPr>
      <w:r>
        <w:rPr/>
        <w:t>may be affected by this year 2000 problem include computer systems embedded in</w:t>
      </w:r>
    </w:p>
    <w:p>
      <w:pPr>
        <w:pStyle w:val="PreformattedText"/>
        <w:rPr/>
      </w:pPr>
      <w:r>
        <w:rPr/>
        <w:t>production equipment; displays containing computer systems; business data</w:t>
      </w:r>
    </w:p>
    <w:p>
      <w:pPr>
        <w:pStyle w:val="PreformattedText"/>
        <w:rPr/>
      </w:pPr>
      <w:r>
        <w:rPr/>
        <w:t>processing systems; production, management and planning systems; and personal</w:t>
      </w:r>
    </w:p>
    <w:p>
      <w:pPr>
        <w:pStyle w:val="PreformattedText"/>
        <w:rPr/>
      </w:pPr>
      <w:r>
        <w:rPr/>
        <w:t>computers. Consequently, the year 2000 problem could disrupt our daily</w:t>
      </w:r>
    </w:p>
    <w:p>
      <w:pPr>
        <w:pStyle w:val="PreformattedText"/>
        <w:rPr/>
      </w:pPr>
      <w:r>
        <w:rPr/>
        <w:t>commercial activities if we do not take the steps necessary to address it</w:t>
      </w:r>
    </w:p>
    <w:p>
      <w:pPr>
        <w:pStyle w:val="PreformattedText"/>
        <w:rPr/>
      </w:pPr>
      <w:r>
        <w:rPr/>
        <w:t>effectively. In addition, we cannot assure you that our customers, suppliers and</w:t>
      </w:r>
    </w:p>
    <w:p>
      <w:pPr>
        <w:pStyle w:val="PreformattedText"/>
        <w:rPr/>
      </w:pPr>
      <w:r>
        <w:rPr/>
        <w:t>other third parties that we deal with are or will be year 2000 compliant in a</w:t>
      </w:r>
    </w:p>
    <w:p>
      <w:pPr>
        <w:pStyle w:val="PreformattedText"/>
        <w:rPr/>
      </w:pPr>
      <w:r>
        <w:rPr/>
        <w:t>timely manner. Interruptions in the services provided to us or in the purchases</w:t>
      </w:r>
    </w:p>
    <w:p>
      <w:pPr>
        <w:pStyle w:val="PreformattedText"/>
        <w:rPr/>
      </w:pPr>
      <w:r>
        <w:rPr/>
        <w:t>made by these third parties could also disrupt our operations. Parties affected</w:t>
      </w:r>
    </w:p>
    <w:p>
      <w:pPr>
        <w:pStyle w:val="PreformattedText"/>
        <w:rPr/>
      </w:pPr>
      <w:r>
        <w:rPr/>
        <w:t>by a disruption in our operations and services could make claims or bring</w:t>
      </w:r>
    </w:p>
    <w:p>
      <w:pPr>
        <w:pStyle w:val="PreformattedText"/>
        <w:rPr/>
      </w:pPr>
      <w:r>
        <w:rPr/>
        <w:t>lawsuits against us. Depending upon the extent and duration of any disruptions</w:t>
      </w:r>
    </w:p>
    <w:p>
      <w:pPr>
        <w:pStyle w:val="PreformattedText"/>
        <w:rPr/>
      </w:pPr>
      <w:r>
        <w:rPr/>
        <w:t>caused by the year 2000 problem and the specific services affected, these</w:t>
      </w:r>
    </w:p>
    <w:p>
      <w:pPr>
        <w:pStyle w:val="PreformattedText"/>
        <w:rPr/>
      </w:pPr>
      <w:r>
        <w:rPr/>
        <w:t>disruptions could have an adverse affect on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 CONTROLLING STOCKHOLDER THAT CAN CONTROL ANY VOTES TO EXCLUSION OF THE</w:t>
      </w:r>
    </w:p>
    <w:p>
      <w:pPr>
        <w:pStyle w:val="PreformattedText"/>
        <w:rPr/>
      </w:pPr>
      <w:r>
        <w:rPr/>
        <w:t>OTHER HOLDERS OF CLASS A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notes are convertible into Lamar Advertising's Class A common</w:t>
      </w:r>
    </w:p>
    <w:p>
      <w:pPr>
        <w:pStyle w:val="PreformattedText"/>
        <w:rPr/>
      </w:pPr>
      <w:r>
        <w:rPr/>
        <w:t>stock. If purchasers of the notes convert, they will be minority stockholders.</w:t>
      </w:r>
    </w:p>
    <w:p>
      <w:pPr>
        <w:pStyle w:val="PreformattedText"/>
        <w:rPr/>
      </w:pPr>
      <w:r>
        <w:rPr/>
        <w:t>They will have no control over the management or business practices of the</w:t>
      </w:r>
    </w:p>
    <w:p>
      <w:pPr>
        <w:pStyle w:val="PreformattedText"/>
        <w:rPr/>
      </w:pPr>
      <w:r>
        <w:rPr/>
        <w:t>company. Kevin P. Reilly, Jr., Chief Executive Officer of Lamar Advertising, is</w:t>
      </w:r>
    </w:p>
    <w:p>
      <w:pPr>
        <w:pStyle w:val="PreformattedText"/>
        <w:rPr/>
      </w:pPr>
      <w:r>
        <w:rPr/>
        <w:t>the managing general partner of the Reilly Family Limited Partnership. On the</w:t>
      </w:r>
    </w:p>
    <w:p>
      <w:pPr>
        <w:pStyle w:val="PreformattedText"/>
        <w:rPr/>
      </w:pPr>
      <w:r>
        <w:rPr/>
        <w:t>date of this prospectus supplement, this partnership beneficially owns all of</w:t>
      </w:r>
    </w:p>
    <w:p>
      <w:pPr>
        <w:pStyle w:val="PreformattedText"/>
        <w:rPr/>
      </w:pPr>
      <w:r>
        <w:rPr/>
        <w:t>the outstanding shares of Class B common stock, which shares represent</w:t>
      </w:r>
    </w:p>
    <w:p>
      <w:pPr>
        <w:pStyle w:val="PreformattedText"/>
        <w:rPr/>
      </w:pPr>
      <w:r>
        <w:rPr/>
        <w:t>approximately 80% total voting power of the Lamar Advertising common stock as of</w:t>
      </w:r>
    </w:p>
    <w:p>
      <w:pPr>
        <w:pStyle w:val="PreformattedText"/>
        <w:rPr/>
      </w:pPr>
      <w:r>
        <w:rPr/>
        <w:t>June 30, 1999. If we complete the Chancellor Outdoor acquisition, the Reilly</w:t>
      </w:r>
    </w:p>
    <w:p>
      <w:pPr>
        <w:pStyle w:val="PreformattedText"/>
        <w:rPr/>
      </w:pPr>
      <w:r>
        <w:rPr/>
        <w:t>Family Limited Partnership would still hold approximately 72% of the voting</w:t>
      </w:r>
    </w:p>
    <w:p>
      <w:pPr>
        <w:pStyle w:val="PreformattedText"/>
        <w:rPr/>
      </w:pPr>
      <w:r>
        <w:rPr/>
        <w:t>power of Lamar Advertising. As a result, Mr. Reilly, or his successor as</w:t>
      </w:r>
    </w:p>
    <w:p>
      <w:pPr>
        <w:pStyle w:val="PreformattedText"/>
        <w:rPr/>
      </w:pPr>
      <w:r>
        <w:rPr/>
        <w:t>managing general partner, controls the outcome of matters requiring a</w:t>
      </w:r>
    </w:p>
    <w:p>
      <w:pPr>
        <w:pStyle w:val="PreformattedText"/>
        <w:rPr/>
      </w:pPr>
      <w:r>
        <w:rPr/>
        <w:t>stockholder vote. These matters include electing directors, amending Lamar</w:t>
      </w:r>
    </w:p>
    <w:p>
      <w:pPr>
        <w:pStyle w:val="PreformattedText"/>
        <w:rPr/>
      </w:pPr>
      <w:r>
        <w:rPr/>
        <w:t>Advertising's certificate of incorporation or by-laws, adopting or preventing</w:t>
      </w:r>
    </w:p>
    <w:p>
      <w:pPr>
        <w:pStyle w:val="PreformattedText"/>
        <w:rPr/>
      </w:pPr>
      <w:r>
        <w:rPr/>
        <w:t>certain mergers or other similar transactions, such as a sale of substantially</w:t>
      </w:r>
    </w:p>
    <w:p>
      <w:pPr>
        <w:pStyle w:val="PreformattedText"/>
        <w:rPr/>
      </w:pPr>
      <w:r>
        <w:rPr/>
        <w:t>all of our assets. Mr. Reilly would also decide the outcome of transactions that</w:t>
      </w:r>
    </w:p>
    <w:p>
      <w:pPr>
        <w:pStyle w:val="PreformattedText"/>
        <w:rPr/>
      </w:pPr>
      <w:r>
        <w:rPr/>
        <w:t>could give the holders of the Class A common stock the opportunity to realize a</w:t>
      </w:r>
    </w:p>
    <w:p>
      <w:pPr>
        <w:pStyle w:val="PreformattedText"/>
        <w:rPr/>
      </w:pPr>
      <w:r>
        <w:rPr/>
        <w:t>premium over the then-prevailing market price for their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Further, subject to contractual restrictions and general fiduciary</w:t>
      </w:r>
    </w:p>
    <w:p>
      <w:pPr>
        <w:pStyle w:val="PreformattedText"/>
        <w:rPr/>
      </w:pPr>
      <w:r>
        <w:rPr/>
        <w:t>obligations, we are not prohibited from engaging in transactions with management</w:t>
      </w:r>
    </w:p>
    <w:p>
      <w:pPr>
        <w:pStyle w:val="PreformattedText"/>
        <w:rPr/>
      </w:pPr>
      <w:r>
        <w:rPr/>
        <w:t>or our principal stockholders or with entities in which members of management or</w:t>
      </w:r>
    </w:p>
    <w:p>
      <w:pPr>
        <w:pStyle w:val="PreformattedText"/>
        <w:rPr/>
      </w:pPr>
      <w:r>
        <w:rPr/>
        <w:t>Lamar Advertising's principal stockholders have an interest. Lamar Advertising's</w:t>
      </w:r>
    </w:p>
    <w:p>
      <w:pPr>
        <w:pStyle w:val="PreformattedText"/>
        <w:rPr/>
      </w:pPr>
      <w:r>
        <w:rPr/>
        <w:t>certificate of incorporation does not provide for cumulative voting in the</w:t>
      </w:r>
    </w:p>
    <w:p>
      <w:pPr>
        <w:pStyle w:val="PreformattedText"/>
        <w:rPr/>
      </w:pPr>
      <w:r>
        <w:rPr/>
        <w:t>election of directors and, consequently, the Reilly Family Limited Partnership</w:t>
      </w:r>
    </w:p>
    <w:p>
      <w:pPr>
        <w:pStyle w:val="PreformattedText"/>
        <w:rPr/>
      </w:pPr>
      <w:r>
        <w:rPr/>
        <w:t>can elect all the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LAMAR ADVERTISING'S BY-LAWS AND CERTIFICATE OF INCORPORATION CONTAIN CERTAIN</w:t>
      </w:r>
    </w:p>
    <w:p>
      <w:pPr>
        <w:pStyle w:val="PreformattedText"/>
        <w:rPr/>
      </w:pPr>
      <w:r>
        <w:rPr/>
        <w:t>ANTI-TAKEOVER PROVISIONS THAT MAY MAKE IT HARDER TO REALIZE A PREMIUM OVER THE</w:t>
      </w:r>
    </w:p>
    <w:p>
      <w:pPr>
        <w:pStyle w:val="PreformattedText"/>
        <w:rPr/>
      </w:pPr>
      <w:r>
        <w:rPr/>
        <w:t>COMMON STOCK'S MARKET PRICE OR MAY AFFECT THE MARKET PRICE OF THE NOTES AND THE</w:t>
      </w:r>
    </w:p>
    <w:p>
      <w:pPr>
        <w:pStyle w:val="PreformattedText"/>
        <w:rPr/>
      </w:pPr>
      <w:r>
        <w:rPr/>
        <w:t>CLASS A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Certain provisions of Lamar Advertising's certificate of incorporation</w:t>
      </w:r>
    </w:p>
    <w:p>
      <w:pPr>
        <w:pStyle w:val="PreformattedText"/>
        <w:rPr/>
      </w:pPr>
      <w:r>
        <w:rPr/>
        <w:t>and by-laws may discourage a third party from offering to purchase Lamar</w:t>
      </w:r>
    </w:p>
    <w:p>
      <w:pPr>
        <w:pStyle w:val="PreformattedText"/>
        <w:rPr/>
      </w:pPr>
      <w:r>
        <w:rPr/>
        <w:t>Advertising. These provisions, therefore, inhibit actions that would result in a</w:t>
      </w:r>
    </w:p>
    <w:p>
      <w:pPr>
        <w:pStyle w:val="PreformattedText"/>
        <w:rPr/>
      </w:pPr>
      <w:r>
        <w:rPr/>
        <w:t>change in control of Lamar Advertising. Some of these actions would otherwise</w:t>
      </w:r>
    </w:p>
    <w:p>
      <w:pPr>
        <w:pStyle w:val="PreformattedText"/>
        <w:rPr/>
      </w:pPr>
      <w:r>
        <w:rPr/>
        <w:t>give the holders of the Class A common stock (into which the notes are</w:t>
      </w:r>
    </w:p>
    <w:p>
      <w:pPr>
        <w:pStyle w:val="PreformattedText"/>
        <w:rPr/>
      </w:pPr>
      <w:r>
        <w:rPr/>
        <w:t>convertible) the opportunity to realize a premium over the then-prevailing</w:t>
      </w:r>
    </w:p>
    <w:p>
      <w:pPr>
        <w:pStyle w:val="PreformattedText"/>
        <w:rPr/>
      </w:pPr>
      <w:r>
        <w:rPr/>
        <w:t>market price of the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These provisions may also adversely affect the market price of the</w:t>
      </w:r>
    </w:p>
    <w:p>
      <w:pPr>
        <w:pStyle w:val="PreformattedText"/>
        <w:rPr/>
      </w:pPr>
      <w:r>
        <w:rPr/>
        <w:t>notes and the Class A common stock. For example, under Lamar Advertising's</w:t>
      </w:r>
    </w:p>
    <w:p>
      <w:pPr>
        <w:pStyle w:val="PreformattedText"/>
        <w:rPr/>
      </w:pPr>
      <w:r>
        <w:rPr/>
        <w:t>certificate of incorporation Lamar Advertising can issue "blank check" preferred</w:t>
      </w:r>
    </w:p>
    <w:p>
      <w:pPr>
        <w:pStyle w:val="PreformattedText"/>
        <w:rPr/>
      </w:pPr>
      <w:r>
        <w:rPr/>
        <w:t>stock with such designations, rights and preferences as Lamar Advertising's</w:t>
      </w:r>
    </w:p>
    <w:p>
      <w:pPr>
        <w:pStyle w:val="PreformattedText"/>
        <w:rPr/>
      </w:pPr>
      <w:r>
        <w:rPr/>
        <w:t>board of directors determines from time to time. If issued, this type of</w:t>
      </w:r>
    </w:p>
    <w:p>
      <w:pPr>
        <w:pStyle w:val="PreformattedText"/>
        <w:rPr/>
      </w:pPr>
      <w:r>
        <w:rPr/>
        <w:t>preferred stock could be used as a method of discouraging, delaying or</w:t>
      </w:r>
    </w:p>
    <w:p>
      <w:pPr>
        <w:pStyle w:val="PreformattedText"/>
        <w:rPr/>
      </w:pPr>
      <w:r>
        <w:rPr/>
        <w:t>preventing a change in control of Lamar Advertising. In addition, if Lamar</w:t>
      </w:r>
    </w:p>
    <w:p>
      <w:pPr>
        <w:pStyle w:val="PreformattedText"/>
        <w:rPr/>
      </w:pPr>
      <w:r>
        <w:rPr/>
        <w:t>Advertising issues preferred stock, it may adversely affect the voting and</w:t>
      </w:r>
    </w:p>
    <w:p>
      <w:pPr>
        <w:pStyle w:val="PreformattedText"/>
        <w:rPr/>
      </w:pPr>
      <w:r>
        <w:rPr/>
        <w:t>dividend rights, rights upon liquidation and other rights that holders of the</w:t>
      </w:r>
    </w:p>
    <w:p>
      <w:pPr>
        <w:pStyle w:val="PreformattedText"/>
        <w:rPr/>
      </w:pPr>
      <w:r>
        <w:rPr/>
        <w:t>common stock currently hold. Lamar Advertising does not currently intend to</w:t>
      </w:r>
    </w:p>
    <w:p>
      <w:pPr>
        <w:pStyle w:val="PreformattedText"/>
        <w:rPr/>
      </w:pPr>
      <w:r>
        <w:rPr/>
        <w:t>issue any shares of this type of preferred stock, but retains the right to do so</w:t>
      </w:r>
    </w:p>
    <w:p>
      <w:pPr>
        <w:pStyle w:val="PreformattedText"/>
        <w:rPr/>
      </w:pPr>
      <w:r>
        <w:rPr/>
        <w:t>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Furthermore, Lamar Advertising is subject to Section 203 of the</w:t>
      </w:r>
    </w:p>
    <w:p>
      <w:pPr>
        <w:pStyle w:val="PreformattedText"/>
        <w:rPr/>
      </w:pPr>
      <w:r>
        <w:rPr/>
        <w:t>Delaware General Corporation Law, which may discourage takeover attempts.</w:t>
      </w:r>
    </w:p>
    <w:p>
      <w:pPr>
        <w:pStyle w:val="PreformattedText"/>
        <w:rPr/>
      </w:pPr>
      <w:r>
        <w:rPr/>
        <w:t>Section 203 generally prohibits a publicly held Delaware corporation from</w:t>
      </w:r>
    </w:p>
    <w:p>
      <w:pPr>
        <w:pStyle w:val="PreformattedText"/>
        <w:rPr/>
      </w:pPr>
      <w:r>
        <w:rPr/>
        <w:t>engaging in a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  <w:t>combination with an "interested stockholder" for a period of three years after</w:t>
      </w:r>
    </w:p>
    <w:p>
      <w:pPr>
        <w:pStyle w:val="PreformattedText"/>
        <w:rPr/>
      </w:pPr>
      <w:r>
        <w:rPr/>
        <w:t>the date of the transaction in which the person became an interested</w:t>
      </w:r>
    </w:p>
    <w:p>
      <w:pPr>
        <w:pStyle w:val="PreformattedText"/>
        <w:rPr/>
      </w:pPr>
      <w:r>
        <w:rPr/>
        <w:t>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MAY NOT RECEIVE ANY CASH DIVIDENDS ON YOUR CLASS A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Lamar Advertising has never paid cash dividends on its Class A common</w:t>
      </w:r>
    </w:p>
    <w:p>
      <w:pPr>
        <w:pStyle w:val="PreformattedText"/>
        <w:rPr/>
      </w:pPr>
      <w:r>
        <w:rPr/>
        <w:t>stock and does not plan to do so in the foreseeable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NOTE REGARDING 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prospectus supplement and the accompanying prospectus, including</w:t>
      </w:r>
    </w:p>
    <w:p>
      <w:pPr>
        <w:pStyle w:val="PreformattedText"/>
        <w:rPr/>
      </w:pPr>
      <w:r>
        <w:rPr/>
        <w:t>documents incorporated by reference, contain "forward-looking statements" within</w:t>
      </w:r>
    </w:p>
    <w:p>
      <w:pPr>
        <w:pStyle w:val="PreformattedText"/>
        <w:rPr/>
      </w:pPr>
      <w:r>
        <w:rPr/>
        <w:t>the meaning of Section 27A of the Securities Act of 1933 and Section 21E of the</w:t>
      </w:r>
    </w:p>
    <w:p>
      <w:pPr>
        <w:pStyle w:val="PreformattedText"/>
        <w:rPr/>
      </w:pPr>
      <w:r>
        <w:rPr/>
        <w:t>Securities Exchange Act of 1934. These are statements that relate to future</w:t>
      </w:r>
    </w:p>
    <w:p>
      <w:pPr>
        <w:pStyle w:val="PreformattedText"/>
        <w:rPr/>
      </w:pPr>
      <w:r>
        <w:rPr/>
        <w:t>periods and include statements about: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expected operating results;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market opportunities;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acquisition opportunities;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ability to replace the existing bank credit facility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a new bank credit facility;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ability to complete the Chancellor Outdoor acquisition;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ability to control the timing of the Chancellor Outdoor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acquisition;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if the Chancellor Outdoor acquisition is completed,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possibility of significant divestitures of outdoor advertising</w:t>
      </w:r>
    </w:p>
    <w:p>
      <w:pPr>
        <w:pStyle w:val="PreformattedText"/>
        <w:rPr/>
      </w:pPr>
      <w:r>
        <w:rPr/>
        <w:t xml:space="preserve">                  </w:t>
      </w:r>
      <w:r>
        <w:rPr/>
        <w:t>assets of Chancellor Outdoor as a condition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acquisition;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if the Chancellor Outdoor acquisition is completed, our</w:t>
      </w:r>
    </w:p>
    <w:p>
      <w:pPr>
        <w:pStyle w:val="PreformattedText"/>
        <w:rPr/>
      </w:pPr>
      <w:r>
        <w:rPr/>
        <w:t xml:space="preserve">                  </w:t>
      </w:r>
      <w:r>
        <w:rPr/>
        <w:t>ability to integrate successfully the operations of Chancellor</w:t>
      </w:r>
    </w:p>
    <w:p>
      <w:pPr>
        <w:pStyle w:val="PreformattedText"/>
        <w:rPr/>
      </w:pPr>
      <w:r>
        <w:rPr/>
        <w:t xml:space="preserve">                  </w:t>
      </w:r>
      <w:r>
        <w:rPr/>
        <w:t>Outdoor;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ability to compete;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our stock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Generally, the words "anticipates", "believes", "expects", "intends"</w:t>
      </w:r>
    </w:p>
    <w:p>
      <w:pPr>
        <w:pStyle w:val="PreformattedText"/>
        <w:rPr/>
      </w:pPr>
      <w:r>
        <w:rPr/>
        <w:t>and similar expressions identify forward-looking statements. These</w:t>
      </w:r>
    </w:p>
    <w:p>
      <w:pPr>
        <w:pStyle w:val="PreformattedText"/>
        <w:rPr/>
      </w:pPr>
      <w:r>
        <w:rPr/>
        <w:t>forward-looking statements involve known and unknown risks, uncertainties and</w:t>
      </w:r>
    </w:p>
    <w:p>
      <w:pPr>
        <w:pStyle w:val="PreformattedText"/>
        <w:rPr/>
      </w:pPr>
      <w:r>
        <w:rPr/>
        <w:t>other important factors that could cause our actual results, performance or</w:t>
      </w:r>
    </w:p>
    <w:p>
      <w:pPr>
        <w:pStyle w:val="PreformattedText"/>
        <w:rPr/>
      </w:pPr>
      <w:r>
        <w:rPr/>
        <w:t>achievements, or industry results, to differ materially from any future results,</w:t>
      </w:r>
    </w:p>
    <w:p>
      <w:pPr>
        <w:pStyle w:val="PreformattedText"/>
        <w:rPr/>
      </w:pPr>
      <w:r>
        <w:rPr/>
        <w:t>performance or achievements expressed or implied by these forward-looking</w:t>
      </w:r>
    </w:p>
    <w:p>
      <w:pPr>
        <w:pStyle w:val="PreformattedText"/>
        <w:rPr/>
      </w:pPr>
      <w:r>
        <w:rPr/>
        <w:t>statements. These risks, uncertainties and other important factors include,</w:t>
      </w:r>
    </w:p>
    <w:p>
      <w:pPr>
        <w:pStyle w:val="PreformattedText"/>
        <w:rPr/>
      </w:pPr>
      <w:r>
        <w:rPr/>
        <w:t>among others: (1) risks and uncertainties relating to leverage; (2) the need for</w:t>
      </w:r>
    </w:p>
    <w:p>
      <w:pPr>
        <w:pStyle w:val="PreformattedText"/>
        <w:rPr/>
      </w:pPr>
      <w:r>
        <w:rPr/>
        <w:t>additional funds; (3) the integration of companies that we acquire and our</w:t>
      </w:r>
    </w:p>
    <w:p>
      <w:pPr>
        <w:pStyle w:val="PreformattedText"/>
        <w:rPr/>
      </w:pPr>
      <w:r>
        <w:rPr/>
        <w:t>ability to recognize cost savings or operating efficiencies as a result of such</w:t>
      </w:r>
    </w:p>
    <w:p>
      <w:pPr>
        <w:pStyle w:val="PreformattedText"/>
        <w:rPr/>
      </w:pPr>
      <w:r>
        <w:rPr/>
        <w:t>acquisitions; (4) clearance of pending Chancellor Outdoor acquisition under the</w:t>
      </w:r>
    </w:p>
    <w:p>
      <w:pPr>
        <w:pStyle w:val="PreformattedText"/>
        <w:rPr/>
      </w:pPr>
      <w:r>
        <w:rPr/>
        <w:t>HSR Act; (5) the continued popularity of outdoor advertising as an advertising</w:t>
      </w:r>
    </w:p>
    <w:p>
      <w:pPr>
        <w:pStyle w:val="PreformattedText"/>
        <w:rPr/>
      </w:pPr>
      <w:r>
        <w:rPr/>
        <w:t>medium; (6) the regulation of the outdoor advertising industry and (7) the risks</w:t>
      </w:r>
    </w:p>
    <w:p>
      <w:pPr>
        <w:pStyle w:val="PreformattedText"/>
        <w:rPr/>
      </w:pPr>
      <w:r>
        <w:rPr/>
        <w:t>and uncertainties described under the caption "Risk Factors" in this prospectus</w:t>
      </w:r>
    </w:p>
    <w:p>
      <w:pPr>
        <w:pStyle w:val="PreformattedText"/>
        <w:rPr/>
      </w:pPr>
      <w:r>
        <w:rPr/>
        <w:t>supplement. The forward-looking statements contained in this prospectus</w:t>
      </w:r>
    </w:p>
    <w:p>
      <w:pPr>
        <w:pStyle w:val="PreformattedText"/>
        <w:rPr/>
      </w:pPr>
      <w:r>
        <w:rPr/>
        <w:t>supplement and the accompanying prospectus speak only as of the date of this</w:t>
      </w:r>
    </w:p>
    <w:p>
      <w:pPr>
        <w:pStyle w:val="PreformattedText"/>
        <w:rPr/>
      </w:pPr>
      <w:r>
        <w:rPr/>
        <w:t>prospectus. We expressly disclaim any obligation or undertaking to disseminate</w:t>
      </w:r>
    </w:p>
    <w:p>
      <w:pPr>
        <w:pStyle w:val="PreformattedText"/>
        <w:rPr/>
      </w:pPr>
      <w:r>
        <w:rPr/>
        <w:t>any updates or revisions to any forward-looking statement contained in this</w:t>
      </w:r>
    </w:p>
    <w:p>
      <w:pPr>
        <w:pStyle w:val="PreformattedText"/>
        <w:rPr/>
      </w:pPr>
      <w:r>
        <w:rPr/>
        <w:t>prospectus to reflect any change in our expectations with regard thereto or any</w:t>
      </w:r>
    </w:p>
    <w:p>
      <w:pPr>
        <w:pStyle w:val="PreformattedText"/>
        <w:rPr/>
      </w:pPr>
      <w:r>
        <w:rPr/>
        <w:t>change in events, conditions or circumstances on which any forward-looking</w:t>
      </w:r>
    </w:p>
    <w:p>
      <w:pPr>
        <w:pStyle w:val="PreformattedText"/>
        <w:rPr/>
      </w:pPr>
      <w:r>
        <w:rPr/>
        <w:t>statement is based.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WHERE YOU CAN FIND MORE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Lamar Advertising and Lamar Media each file annual, quarterly and</w:t>
      </w:r>
    </w:p>
    <w:p>
      <w:pPr>
        <w:pStyle w:val="PreformattedText"/>
        <w:rPr/>
      </w:pPr>
      <w:r>
        <w:rPr/>
        <w:t>special reports, proxy statements and other information with the SEC. You may</w:t>
      </w:r>
    </w:p>
    <w:p>
      <w:pPr>
        <w:pStyle w:val="PreformattedText"/>
        <w:rPr/>
      </w:pPr>
      <w:r>
        <w:rPr/>
        <w:t>read and copy any document that we file at the SEC's public reference rooms in</w:t>
      </w:r>
    </w:p>
    <w:p>
      <w:pPr>
        <w:pStyle w:val="PreformattedText"/>
        <w:rPr/>
      </w:pPr>
      <w:r>
        <w:rPr/>
        <w:t>Washington, D.C., New York, New York and Chicago, Illinois. Please call the SEC</w:t>
      </w:r>
    </w:p>
    <w:p>
      <w:pPr>
        <w:pStyle w:val="PreformattedText"/>
        <w:rPr/>
      </w:pPr>
      <w:r>
        <w:rPr/>
        <w:t>at 1-800-SEC-0330 for further information on the public reference rooms. Lamar</w:t>
      </w:r>
    </w:p>
    <w:p>
      <w:pPr>
        <w:pStyle w:val="PreformattedText"/>
        <w:rPr/>
      </w:pPr>
      <w:r>
        <w:rPr/>
        <w:t>Advertising's and Lamar Media's SEC filings are also available on the SEC's</w:t>
      </w:r>
    </w:p>
    <w:p>
      <w:pPr>
        <w:pStyle w:val="PreformattedText"/>
        <w:rPr/>
      </w:pPr>
      <w:r>
        <w:rPr/>
        <w:t>Website at "http://www.sec.gov." Copies of these materials can also be inspected</w:t>
      </w:r>
    </w:p>
    <w:p>
      <w:pPr>
        <w:pStyle w:val="PreformattedText"/>
        <w:rPr/>
      </w:pPr>
      <w:r>
        <w:rPr/>
        <w:t>and copied at the office of the Nasdaq National Market, 1735 K Street, N.W.,</w:t>
      </w:r>
    </w:p>
    <w:p>
      <w:pPr>
        <w:pStyle w:val="PreformattedText"/>
        <w:rPr/>
      </w:pPr>
      <w:r>
        <w:rPr/>
        <w:t>Washington, D.C. 20006-1500.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SEC allows us to "incorporate by reference" information from other</w:t>
      </w:r>
    </w:p>
    <w:p>
      <w:pPr>
        <w:pStyle w:val="PreformattedText"/>
        <w:rPr/>
      </w:pPr>
      <w:r>
        <w:rPr/>
        <w:t>documents that we file with them, which means that we can disclose important</w:t>
      </w:r>
    </w:p>
    <w:p>
      <w:pPr>
        <w:pStyle w:val="PreformattedText"/>
        <w:rPr/>
      </w:pPr>
      <w:r>
        <w:rPr/>
        <w:t>information by referring to those documents. The information incorporated by</w:t>
      </w:r>
    </w:p>
    <w:p>
      <w:pPr>
        <w:pStyle w:val="PreformattedText"/>
        <w:rPr/>
      </w:pPr>
      <w:r>
        <w:rPr/>
        <w:t>reference is considered to be part of this prospectus, and information that we</w:t>
      </w:r>
    </w:p>
    <w:p>
      <w:pPr>
        <w:pStyle w:val="PreformattedText"/>
        <w:rPr/>
      </w:pPr>
      <w:r>
        <w:rPr/>
        <w:t>file later with the SEC will automatically update and supersede this</w:t>
      </w:r>
    </w:p>
    <w:p>
      <w:pPr>
        <w:pStyle w:val="PreformattedText"/>
        <w:rPr/>
      </w:pPr>
      <w:r>
        <w:rPr/>
        <w:t>information. We incorporate by reference the documents listed below and any</w:t>
      </w:r>
    </w:p>
    <w:p>
      <w:pPr>
        <w:pStyle w:val="PreformattedText"/>
        <w:rPr/>
      </w:pPr>
      <w:r>
        <w:rPr/>
        <w:t>future filings we make with the SEC under Sections 13(a), 13(c), 14 or 15(d) of</w:t>
      </w:r>
    </w:p>
    <w:p>
      <w:pPr>
        <w:pStyle w:val="PreformattedText"/>
        <w:rPr/>
      </w:pPr>
      <w:r>
        <w:rPr/>
        <w:t>the Securities Exchange Act of 1934 prior to the sale of all the shares covered</w:t>
      </w:r>
    </w:p>
    <w:p>
      <w:pPr>
        <w:pStyle w:val="PreformattedText"/>
        <w:rPr/>
      </w:pPr>
      <w:r>
        <w:rPr/>
        <w:t>by this prospectus: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Annual Report on Form 10-K of Lamar Advertising for the year</w:t>
      </w:r>
    </w:p>
    <w:p>
      <w:pPr>
        <w:pStyle w:val="PreformattedText"/>
        <w:rPr/>
      </w:pPr>
      <w:r>
        <w:rPr/>
        <w:t xml:space="preserve">                  </w:t>
      </w:r>
      <w:r>
        <w:rPr/>
        <w:t>ended December 31, 1998;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Quarterly Report on Form 10-Q of Lamar Advertising for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quarter ended March 31,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Current Reports on Form 8-K/A of Lamar Advertising filed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the SEC October 19, 1998, June 8, 1999 and July 26, 1999 and</w:t>
      </w:r>
    </w:p>
    <w:p>
      <w:pPr>
        <w:pStyle w:val="PreformattedText"/>
        <w:rPr/>
      </w:pPr>
      <w:r>
        <w:rPr/>
        <w:t xml:space="preserve">                  </w:t>
      </w:r>
      <w:r>
        <w:rPr/>
        <w:t>Current Reports on Form 8-K of Lamar Advertising filed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the SEC on May 7, 1999, June 10, 1999, July 7, 1999 and July</w:t>
      </w:r>
    </w:p>
    <w:p>
      <w:pPr>
        <w:pStyle w:val="PreformattedText"/>
        <w:rPr/>
      </w:pPr>
      <w:r>
        <w:rPr/>
        <w:t xml:space="preserve">                  </w:t>
      </w:r>
      <w:r>
        <w:rPr/>
        <w:t>23, 1999;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       The description of the Class A common stock contained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Registration Statement on Form 8-A/A of Lamar Advertising</w:t>
      </w:r>
    </w:p>
    <w:p>
      <w:pPr>
        <w:pStyle w:val="PreformattedText"/>
        <w:rPr/>
      </w:pPr>
      <w:r>
        <w:rPr/>
        <w:t xml:space="preserve">                  </w:t>
      </w:r>
      <w:r>
        <w:rPr/>
        <w:t>filed with the SEC on July 27,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You may request a copy of these filings, at no cost, by writing or</w:t>
      </w:r>
    </w:p>
    <w:p>
      <w:pPr>
        <w:pStyle w:val="PreformattedText"/>
        <w:rPr/>
      </w:pPr>
      <w:r>
        <w:rPr/>
        <w:t>telephoning using the following contact information: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Shareholder Services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Lamar Advertising Company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5551 Corporate Boulevard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Baton Rouge, LA 70808 (225) 926-1000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You may rely only on the information contained or incorporated by</w:t>
      </w:r>
    </w:p>
    <w:p>
      <w:pPr>
        <w:pStyle w:val="PreformattedText"/>
        <w:rPr/>
      </w:pPr>
      <w:r>
        <w:rPr/>
        <w:t>reference in this prospectus supplement and the accompanying prospectus. We have</w:t>
      </w:r>
    </w:p>
    <w:p>
      <w:pPr>
        <w:pStyle w:val="PreformattedText"/>
        <w:rPr/>
      </w:pPr>
      <w:r>
        <w:rPr/>
        <w:t>not authorized anyone to provide information different from that contained or</w:t>
      </w:r>
    </w:p>
    <w:p>
      <w:pPr>
        <w:pStyle w:val="PreformattedText"/>
        <w:rPr/>
      </w:pPr>
      <w:r>
        <w:rPr/>
        <w:t>incorporated by reference in this prospectus supplement or the accompanying</w:t>
      </w:r>
    </w:p>
    <w:p>
      <w:pPr>
        <w:pStyle w:val="PreformattedText"/>
        <w:rPr/>
      </w:pPr>
      <w:r>
        <w:rPr/>
        <w:t>prospectus. Neither the delivery of this prospectus supplement nor the sale of</w:t>
      </w:r>
    </w:p>
    <w:p>
      <w:pPr>
        <w:pStyle w:val="PreformattedText"/>
        <w:rPr/>
      </w:pPr>
      <w:r>
        <w:rPr/>
        <w:t>the Class A common stock offered by this prospectus means that information</w:t>
      </w:r>
    </w:p>
    <w:p>
      <w:pPr>
        <w:pStyle w:val="PreformattedText"/>
        <w:rPr/>
      </w:pPr>
      <w:r>
        <w:rPr/>
        <w:t>contained or incorporated by reference in this prospectus supplement or the</w:t>
      </w:r>
    </w:p>
    <w:p>
      <w:pPr>
        <w:pStyle w:val="PreformattedText"/>
        <w:rPr/>
      </w:pPr>
      <w:r>
        <w:rPr/>
        <w:t>accompanying prospectus from previous filings by Lamar Advertising is correct</w:t>
      </w:r>
    </w:p>
    <w:p>
      <w:pPr>
        <w:pStyle w:val="PreformattedText"/>
        <w:rPr/>
      </w:pPr>
      <w:r>
        <w:rPr/>
        <w:t>after the date of this prospectus supplement. This prospectus supplement is not</w:t>
      </w:r>
    </w:p>
    <w:p>
      <w:pPr>
        <w:pStyle w:val="PreformattedText"/>
        <w:rPr/>
      </w:pPr>
      <w:r>
        <w:rPr/>
        <w:t>an offer to sell or solicitation of an offer to buy Class A common stock offered</w:t>
      </w:r>
    </w:p>
    <w:p>
      <w:pPr>
        <w:pStyle w:val="PreformattedText"/>
        <w:rPr/>
      </w:pPr>
      <w:r>
        <w:rPr/>
        <w:t>by this prospectus in any circumstance under which the offer or solicitation is</w:t>
      </w:r>
    </w:p>
    <w:p>
      <w:pPr>
        <w:pStyle w:val="PreformattedText"/>
        <w:rPr/>
      </w:pPr>
      <w:r>
        <w:rPr/>
        <w:t>unlawful.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S-12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7</Pages>
  <Words>5734</Words>
  <CharactersWithSpaces>41008</CharactersWithSpaces>
  <Paragraphs>613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